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257A6" w14:textId="7E7534F2" w:rsidR="00970881" w:rsidRPr="00181043" w:rsidRDefault="00970881" w:rsidP="00970881">
      <w:pPr>
        <w:pStyle w:val="CRCoverPage"/>
        <w:outlineLvl w:val="0"/>
        <w:rPr>
          <w:b/>
          <w:noProof/>
          <w:sz w:val="24"/>
        </w:rPr>
      </w:pPr>
      <w:r w:rsidRPr="00692DEB">
        <w:rPr>
          <w:rFonts w:cs="Arial"/>
          <w:b/>
          <w:sz w:val="24"/>
          <w:lang w:val="en-US"/>
        </w:rPr>
        <w:t>3GPP TSG RAN WG2 Meeting #1</w:t>
      </w:r>
      <w:r>
        <w:rPr>
          <w:rFonts w:cs="Arial"/>
          <w:b/>
          <w:sz w:val="24"/>
          <w:lang w:val="en-US"/>
        </w:rPr>
        <w:t>24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E0757C">
        <w:rPr>
          <w:rFonts w:cs="Arial"/>
          <w:b/>
          <w:sz w:val="24"/>
          <w:lang w:val="en-US"/>
        </w:rPr>
        <w:t>R2-23</w:t>
      </w:r>
      <w:r w:rsidR="004454E4">
        <w:rPr>
          <w:rFonts w:cs="Arial"/>
          <w:b/>
          <w:sz w:val="24"/>
          <w:lang w:val="en-US"/>
        </w:rPr>
        <w:t>12324</w:t>
      </w:r>
      <w:r w:rsidRPr="00692DEB">
        <w:rPr>
          <w:rFonts w:cs="Arial"/>
          <w:b/>
          <w:sz w:val="24"/>
          <w:lang w:val="en-US"/>
        </w:rPr>
        <w:br/>
      </w:r>
      <w:r>
        <w:rPr>
          <w:b/>
          <w:noProof/>
          <w:sz w:val="24"/>
        </w:rPr>
        <w:t>Chicago, US, 13</w:t>
      </w:r>
      <w:r>
        <w:rPr>
          <w:b/>
          <w:noProof/>
          <w:sz w:val="24"/>
          <w:vertAlign w:val="superscript"/>
        </w:rPr>
        <w:t>th</w:t>
      </w:r>
      <w:r>
        <w:rPr>
          <w:b/>
          <w:noProof/>
          <w:sz w:val="24"/>
        </w:rPr>
        <w:t xml:space="preserve"> </w:t>
      </w:r>
      <w:r w:rsidRPr="001267E8">
        <w:rPr>
          <w:b/>
          <w:noProof/>
          <w:sz w:val="24"/>
        </w:rPr>
        <w:t xml:space="preserve">– </w:t>
      </w:r>
      <w:r>
        <w:rPr>
          <w:b/>
          <w:noProof/>
          <w:sz w:val="24"/>
        </w:rPr>
        <w:t>17</w:t>
      </w:r>
      <w:r w:rsidRPr="005C3F0F">
        <w:rPr>
          <w:b/>
          <w:noProof/>
          <w:sz w:val="24"/>
          <w:vertAlign w:val="superscript"/>
        </w:rPr>
        <w:t>th</w:t>
      </w:r>
      <w:r>
        <w:rPr>
          <w:b/>
          <w:noProof/>
          <w:sz w:val="24"/>
        </w:rPr>
        <w:t xml:space="preserve"> Nov.,</w:t>
      </w:r>
      <w:r w:rsidRPr="001267E8">
        <w:rPr>
          <w:b/>
          <w:noProof/>
          <w:sz w:val="24"/>
        </w:rPr>
        <w:t xml:space="preserve"> 202</w:t>
      </w:r>
      <w:r>
        <w:rPr>
          <w:b/>
          <w:noProof/>
          <w:sz w:val="24"/>
        </w:rPr>
        <w:t>3</w:t>
      </w:r>
      <w:r w:rsidRPr="001267E8">
        <w:rPr>
          <w:b/>
          <w:noProof/>
          <w:sz w:val="24"/>
        </w:rPr>
        <w:t xml:space="preserve">                                 </w:t>
      </w:r>
    </w:p>
    <w:p w14:paraId="74BFE115" w14:textId="77777777" w:rsidR="00D00627" w:rsidRPr="00FA388F" w:rsidRDefault="00D00627" w:rsidP="00D00627">
      <w:pPr>
        <w:pStyle w:val="CRCoverPage"/>
        <w:outlineLvl w:val="0"/>
        <w:rPr>
          <w:b/>
          <w:sz w:val="24"/>
        </w:rPr>
      </w:pPr>
    </w:p>
    <w:p w14:paraId="002AD3C6" w14:textId="792822CE"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13ABF">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2</w:t>
      </w:r>
      <w:r w:rsidR="00113ABF">
        <w:rPr>
          <w:rFonts w:ascii="Arial" w:eastAsia="MS Mincho" w:hAnsi="Arial" w:cs="Arial"/>
          <w:b/>
          <w:bCs/>
          <w:color w:val="auto"/>
          <w:sz w:val="24"/>
          <w:lang w:eastAsia="en-US"/>
        </w:rPr>
        <w:t>.</w:t>
      </w:r>
      <w:r w:rsidR="00721559">
        <w:rPr>
          <w:rFonts w:ascii="Arial" w:eastAsia="MS Mincho" w:hAnsi="Arial" w:cs="Arial"/>
          <w:b/>
          <w:bCs/>
          <w:color w:val="auto"/>
          <w:sz w:val="24"/>
          <w:lang w:eastAsia="en-US"/>
        </w:rPr>
        <w:t>5</w:t>
      </w:r>
    </w:p>
    <w:p w14:paraId="060B113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719F82D4" w14:textId="3A2DC16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85E14">
        <w:rPr>
          <w:rFonts w:ascii="Arial" w:eastAsia="Times New Roman" w:hAnsi="Arial" w:cs="Arial"/>
          <w:b/>
          <w:bCs/>
          <w:color w:val="auto"/>
          <w:sz w:val="24"/>
          <w:lang w:eastAsia="zh-CN"/>
        </w:rPr>
        <w:t xml:space="preserve">Remaining issues on </w:t>
      </w:r>
      <w:r w:rsidR="003E18B2">
        <w:rPr>
          <w:rFonts w:ascii="Arial" w:eastAsia="Times New Roman" w:hAnsi="Arial" w:cs="Arial"/>
          <w:b/>
          <w:bCs/>
          <w:color w:val="auto"/>
          <w:sz w:val="24"/>
          <w:lang w:eastAsia="zh-CN"/>
        </w:rPr>
        <w:t>UE capabil</w:t>
      </w:r>
      <w:r w:rsidR="00404CD0">
        <w:rPr>
          <w:rFonts w:ascii="Arial" w:eastAsia="Times New Roman" w:hAnsi="Arial" w:cs="Arial"/>
          <w:b/>
          <w:bCs/>
          <w:color w:val="auto"/>
          <w:sz w:val="24"/>
          <w:lang w:eastAsia="zh-CN"/>
        </w:rPr>
        <w:t>ity</w:t>
      </w:r>
      <w:r w:rsidR="004735F1" w:rsidRPr="004735F1">
        <w:rPr>
          <w:rFonts w:ascii="Arial" w:eastAsia="Times New Roman" w:hAnsi="Arial" w:cs="Arial"/>
          <w:b/>
          <w:bCs/>
          <w:color w:val="auto"/>
          <w:sz w:val="24"/>
          <w:lang w:eastAsia="zh-CN"/>
        </w:rPr>
        <w:t xml:space="preserve"> in mobile IAB</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E3C31" w:rsidRPr="001E3C31">
        <w:rPr>
          <w:rFonts w:ascii="Arial" w:eastAsia="Times New Roman" w:hAnsi="Arial" w:cs="Arial"/>
          <w:b/>
          <w:bCs/>
          <w:color w:val="auto"/>
          <w:sz w:val="24"/>
          <w:lang w:eastAsia="en-US"/>
        </w:rPr>
        <w:t>NR_mobile_IAB</w:t>
      </w:r>
      <w:proofErr w:type="spellEnd"/>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2157854D" w14:textId="29920479" w:rsidR="008027DF" w:rsidRDefault="008027DF" w:rsidP="008027DF">
      <w:pPr>
        <w:rPr>
          <w:color w:val="auto"/>
        </w:rPr>
      </w:pPr>
      <w:r>
        <w:rPr>
          <w:color w:val="auto"/>
        </w:rPr>
        <w:t>In RAN2#12</w:t>
      </w:r>
      <w:r w:rsidR="00A66AD3">
        <w:rPr>
          <w:color w:val="auto"/>
        </w:rPr>
        <w:t>3b</w:t>
      </w:r>
      <w:r>
        <w:rPr>
          <w:color w:val="auto"/>
        </w:rPr>
        <w:t xml:space="preserve"> [1], </w:t>
      </w:r>
      <w:r w:rsidR="00C90272">
        <w:rPr>
          <w:color w:val="auto"/>
        </w:rPr>
        <w:t>below agreements were made with FFS on UE capability.</w:t>
      </w:r>
    </w:p>
    <w:p w14:paraId="772B261B" w14:textId="77777777" w:rsidR="00153E05" w:rsidRDefault="00153E05" w:rsidP="00153E05">
      <w:pPr>
        <w:pStyle w:val="Agreement"/>
        <w:tabs>
          <w:tab w:val="clear" w:pos="2250"/>
          <w:tab w:val="num" w:pos="1619"/>
        </w:tabs>
        <w:ind w:left="1619"/>
      </w:pPr>
      <w:r>
        <w:t>From R2 perspective It is not supported that Rel-18 mobile IAB</w:t>
      </w:r>
      <w:r w:rsidRPr="00A2563B">
        <w:t>-node concurrently operate</w:t>
      </w:r>
      <w:r>
        <w:t xml:space="preserve"> as a Rel-16/17 IAB-node, as </w:t>
      </w:r>
      <w:proofErr w:type="gramStart"/>
      <w:r>
        <w:t>e.g.</w:t>
      </w:r>
      <w:proofErr w:type="gramEnd"/>
      <w:r>
        <w:t xml:space="preserve"> mobile-IAB doesn’t support child IAB nodes. </w:t>
      </w:r>
    </w:p>
    <w:p w14:paraId="4D61E121" w14:textId="77777777" w:rsidR="00153E05" w:rsidRDefault="00153E05" w:rsidP="00153E05">
      <w:pPr>
        <w:pStyle w:val="Agreement"/>
        <w:tabs>
          <w:tab w:val="clear" w:pos="2250"/>
          <w:tab w:val="num" w:pos="1619"/>
        </w:tabs>
        <w:ind w:left="1619"/>
      </w:pPr>
      <w:r>
        <w:t xml:space="preserve">This means that there are restrictions for the network in configuring concurrent use of R-18 </w:t>
      </w:r>
      <w:proofErr w:type="spellStart"/>
      <w:r>
        <w:t>mIAB</w:t>
      </w:r>
      <w:proofErr w:type="spellEnd"/>
      <w:r>
        <w:t xml:space="preserve"> feature(s) and rel-16/17 IAB features (details FFS). </w:t>
      </w:r>
    </w:p>
    <w:p w14:paraId="3F068AA0" w14:textId="77777777" w:rsidR="00153E05" w:rsidRPr="00807A8C" w:rsidRDefault="00153E05" w:rsidP="00153E05">
      <w:pPr>
        <w:pStyle w:val="Agreement"/>
        <w:tabs>
          <w:tab w:val="clear" w:pos="2250"/>
          <w:tab w:val="num" w:pos="1619"/>
        </w:tabs>
        <w:ind w:left="1619"/>
        <w:rPr>
          <w:highlight w:val="yellow"/>
        </w:rPr>
      </w:pPr>
      <w:r w:rsidRPr="00807A8C">
        <w:rPr>
          <w:highlight w:val="yellow"/>
        </w:rPr>
        <w:t xml:space="preserve">FFS if an IAB-node may send both MSG5 indications to the network, and the network decides (or if the IAB-node should decide). </w:t>
      </w:r>
    </w:p>
    <w:p w14:paraId="59808163" w14:textId="77777777" w:rsidR="008027DF" w:rsidRDefault="008027DF" w:rsidP="008027DF">
      <w:pPr>
        <w:rPr>
          <w:b/>
          <w:bCs/>
          <w:color w:val="auto"/>
        </w:rPr>
      </w:pPr>
    </w:p>
    <w:p w14:paraId="4BCCA0E4" w14:textId="77777777" w:rsidR="00546161" w:rsidRDefault="00546161" w:rsidP="00546161">
      <w:pPr>
        <w:pStyle w:val="Agreement"/>
        <w:tabs>
          <w:tab w:val="clear" w:pos="2250"/>
          <w:tab w:val="num" w:pos="1619"/>
        </w:tabs>
        <w:ind w:left="1619"/>
      </w:pPr>
      <w:r>
        <w:t xml:space="preserve">RAN2 assumes that the mobileIAB-NodeIndication-r18 in Msg5 implies a preference/intention, with the purpose to help </w:t>
      </w:r>
      <w:proofErr w:type="spellStart"/>
      <w:r>
        <w:t>gNB</w:t>
      </w:r>
      <w:proofErr w:type="spellEnd"/>
      <w:r>
        <w:t xml:space="preserve"> select core network node at initial registration.</w:t>
      </w:r>
    </w:p>
    <w:p w14:paraId="04452BF0" w14:textId="77777777" w:rsidR="00546161" w:rsidRPr="00A2563B" w:rsidRDefault="00546161" w:rsidP="00546161">
      <w:pPr>
        <w:pStyle w:val="Agreement"/>
        <w:tabs>
          <w:tab w:val="clear" w:pos="2250"/>
          <w:tab w:val="num" w:pos="1619"/>
        </w:tabs>
        <w:ind w:left="1619"/>
      </w:pPr>
      <w:r>
        <w:t xml:space="preserve">RAN2 assumes that the MT Idle mode </w:t>
      </w:r>
      <w:proofErr w:type="spellStart"/>
      <w:r>
        <w:t>behaviours</w:t>
      </w:r>
      <w:proofErr w:type="spellEnd"/>
      <w:r>
        <w:t xml:space="preserve"> is reflected by a Cap wo </w:t>
      </w:r>
      <w:proofErr w:type="spellStart"/>
      <w:r>
        <w:t>signalling</w:t>
      </w:r>
      <w:proofErr w:type="spellEnd"/>
      <w:r>
        <w:t xml:space="preserve"> in 38306.</w:t>
      </w:r>
    </w:p>
    <w:p w14:paraId="6CB3593F" w14:textId="77777777" w:rsidR="00546161" w:rsidRDefault="00546161" w:rsidP="00546161">
      <w:pPr>
        <w:pStyle w:val="Agreement"/>
        <w:tabs>
          <w:tab w:val="clear" w:pos="2250"/>
          <w:tab w:val="num" w:pos="1619"/>
        </w:tabs>
        <w:ind w:left="1619"/>
      </w:pPr>
      <w:r w:rsidRPr="00807A8C">
        <w:rPr>
          <w:highlight w:val="yellow"/>
        </w:rPr>
        <w:t>FFS if a separate mobile-IAB capability (</w:t>
      </w:r>
      <w:proofErr w:type="spellStart"/>
      <w:r w:rsidRPr="00807A8C">
        <w:rPr>
          <w:highlight w:val="yellow"/>
        </w:rPr>
        <w:t>sign</w:t>
      </w:r>
      <w:proofErr w:type="spellEnd"/>
      <w:r w:rsidRPr="00807A8C">
        <w:rPr>
          <w:highlight w:val="yellow"/>
        </w:rPr>
        <w:t>a</w:t>
      </w:r>
      <w:proofErr w:type="spellStart"/>
      <w:r w:rsidRPr="00807A8C">
        <w:rPr>
          <w:highlight w:val="yellow"/>
        </w:rPr>
        <w:t xml:space="preserve">lled) is </w:t>
      </w:r>
      <w:proofErr w:type="spellEnd"/>
      <w:r w:rsidRPr="00807A8C">
        <w:rPr>
          <w:highlight w:val="yellow"/>
        </w:rPr>
        <w:t>introduced in Rel-18.</w:t>
      </w:r>
      <w:r>
        <w:t xml:space="preserve"> </w:t>
      </w:r>
    </w:p>
    <w:p w14:paraId="4CEBCAA4" w14:textId="77777777" w:rsidR="00153E05" w:rsidRDefault="00153E05" w:rsidP="008027DF">
      <w:pPr>
        <w:rPr>
          <w:b/>
          <w:bCs/>
          <w:color w:val="auto"/>
        </w:rPr>
      </w:pPr>
    </w:p>
    <w:p w14:paraId="1916D9F5" w14:textId="1CB45D61" w:rsidR="002F10DC" w:rsidRPr="00EC3629" w:rsidRDefault="00BF3787" w:rsidP="008027DF">
      <w:pPr>
        <w:rPr>
          <w:color w:val="auto"/>
        </w:rPr>
      </w:pPr>
      <w:r w:rsidRPr="00EC3629">
        <w:rPr>
          <w:color w:val="auto"/>
        </w:rPr>
        <w:t>We address th</w:t>
      </w:r>
      <w:r w:rsidR="00397A80">
        <w:rPr>
          <w:color w:val="auto"/>
        </w:rPr>
        <w:t>ese</w:t>
      </w:r>
      <w:r w:rsidRPr="00EC3629">
        <w:rPr>
          <w:color w:val="auto"/>
        </w:rPr>
        <w:t xml:space="preserve"> </w:t>
      </w:r>
      <w:r w:rsidR="00AC51C1">
        <w:rPr>
          <w:color w:val="auto"/>
        </w:rPr>
        <w:t xml:space="preserve">FFS </w:t>
      </w:r>
      <w:r w:rsidRPr="00EC3629">
        <w:rPr>
          <w:color w:val="auto"/>
        </w:rPr>
        <w:t>in this contribution.</w:t>
      </w:r>
    </w:p>
    <w:p w14:paraId="5E1D2E2C" w14:textId="53F9B20A" w:rsidR="004E420D" w:rsidRDefault="00C07B49" w:rsidP="00423B3C">
      <w:pPr>
        <w:pStyle w:val="Heading1"/>
        <w:rPr>
          <w:b/>
          <w:lang w:val="en-US"/>
        </w:rPr>
      </w:pPr>
      <w:r>
        <w:rPr>
          <w:lang w:val="en-US"/>
        </w:rPr>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3CCF99D5" w14:textId="6AC870E0" w:rsidR="004B7EBE" w:rsidRPr="004B7EBE" w:rsidRDefault="004B7EBE" w:rsidP="004B7EBE">
      <w:pPr>
        <w:rPr>
          <w:i/>
          <w:iCs/>
          <w:color w:val="auto"/>
          <w:u w:val="single"/>
        </w:rPr>
      </w:pPr>
      <w:r w:rsidRPr="004B7EBE">
        <w:rPr>
          <w:i/>
          <w:iCs/>
          <w:color w:val="auto"/>
          <w:u w:val="single"/>
        </w:rPr>
        <w:t>FFS#1: if an IAB-node may send both MSG5 indications to the network, and the network decides (or if the IAB-node should decide)</w:t>
      </w:r>
    </w:p>
    <w:p w14:paraId="7670F268" w14:textId="77777777" w:rsidR="003A5444" w:rsidRDefault="004B7EBE" w:rsidP="00586E5D">
      <w:pPr>
        <w:rPr>
          <w:color w:val="auto"/>
        </w:rPr>
      </w:pPr>
      <w:r>
        <w:rPr>
          <w:color w:val="auto"/>
        </w:rPr>
        <w:t>It is basic principle that the UE shall report all its capabilities and it is left to NW implementation</w:t>
      </w:r>
      <w:r w:rsidR="00AD2C10">
        <w:rPr>
          <w:color w:val="auto"/>
        </w:rPr>
        <w:t xml:space="preserve"> how to configure the UE and its operation mode. </w:t>
      </w:r>
      <w:r w:rsidR="00A70341">
        <w:rPr>
          <w:color w:val="auto"/>
        </w:rPr>
        <w:t>We think the same principle can be reused to mobile IAB-node as MT.</w:t>
      </w:r>
    </w:p>
    <w:p w14:paraId="0545E324" w14:textId="3B163D5E" w:rsidR="003A5444" w:rsidRPr="003A5444" w:rsidRDefault="003A5444" w:rsidP="003A5444">
      <w:pPr>
        <w:rPr>
          <w:b/>
          <w:bCs/>
          <w:color w:val="auto"/>
        </w:rPr>
      </w:pPr>
      <w:r>
        <w:rPr>
          <w:b/>
          <w:bCs/>
          <w:color w:val="auto"/>
        </w:rPr>
        <w:t>Proposal 1</w:t>
      </w:r>
      <w:r w:rsidRPr="00B27A2A">
        <w:rPr>
          <w:b/>
          <w:bCs/>
          <w:color w:val="auto"/>
        </w:rPr>
        <w:t xml:space="preserve">: </w:t>
      </w:r>
      <w:r>
        <w:rPr>
          <w:b/>
          <w:bCs/>
          <w:color w:val="auto"/>
        </w:rPr>
        <w:t>A</w:t>
      </w:r>
      <w:r w:rsidRPr="003A5444">
        <w:rPr>
          <w:b/>
          <w:bCs/>
          <w:color w:val="auto"/>
        </w:rPr>
        <w:t xml:space="preserve">n IAB-node may send both MSG5 indications to the network, and the network decides </w:t>
      </w:r>
      <w:r>
        <w:rPr>
          <w:b/>
          <w:bCs/>
          <w:color w:val="auto"/>
        </w:rPr>
        <w:t>whether to configure the IAB-node Rel-16/Rel-17 operation or Rel-18 mobile IAB operation.</w:t>
      </w:r>
    </w:p>
    <w:p w14:paraId="03C29272" w14:textId="4ACECAE3" w:rsidR="00E25DFE" w:rsidRPr="00E25DFE" w:rsidRDefault="00AA5B49" w:rsidP="00E25DFE">
      <w:pPr>
        <w:rPr>
          <w:i/>
          <w:iCs/>
          <w:color w:val="auto"/>
          <w:u w:val="single"/>
        </w:rPr>
      </w:pPr>
      <w:r w:rsidRPr="004B7EBE">
        <w:rPr>
          <w:i/>
          <w:iCs/>
          <w:color w:val="auto"/>
          <w:u w:val="single"/>
        </w:rPr>
        <w:t>FFS#</w:t>
      </w:r>
      <w:r>
        <w:rPr>
          <w:i/>
          <w:iCs/>
          <w:color w:val="auto"/>
          <w:u w:val="single"/>
        </w:rPr>
        <w:t>2</w:t>
      </w:r>
      <w:r w:rsidRPr="004B7EBE">
        <w:rPr>
          <w:i/>
          <w:iCs/>
          <w:color w:val="auto"/>
          <w:u w:val="single"/>
        </w:rPr>
        <w:t>:</w:t>
      </w:r>
      <w:r w:rsidR="00E25DFE">
        <w:rPr>
          <w:i/>
          <w:iCs/>
          <w:color w:val="auto"/>
          <w:u w:val="single"/>
        </w:rPr>
        <w:t xml:space="preserve"> </w:t>
      </w:r>
      <w:r w:rsidR="00E25DFE" w:rsidRPr="00E25DFE">
        <w:rPr>
          <w:i/>
          <w:iCs/>
          <w:color w:val="auto"/>
          <w:u w:val="single"/>
        </w:rPr>
        <w:t>if a separate mobile-IAB capability (</w:t>
      </w:r>
      <w:proofErr w:type="spellStart"/>
      <w:r w:rsidR="00E25DFE" w:rsidRPr="00E25DFE">
        <w:rPr>
          <w:i/>
          <w:iCs/>
          <w:color w:val="auto"/>
          <w:u w:val="single"/>
        </w:rPr>
        <w:t>signalled</w:t>
      </w:r>
      <w:proofErr w:type="spellEnd"/>
      <w:r w:rsidR="00E25DFE" w:rsidRPr="00E25DFE">
        <w:rPr>
          <w:i/>
          <w:iCs/>
          <w:color w:val="auto"/>
          <w:u w:val="single"/>
        </w:rPr>
        <w:t xml:space="preserve">) is introduced in Rel-18. </w:t>
      </w:r>
    </w:p>
    <w:p w14:paraId="01331664" w14:textId="351BCB7B" w:rsidR="00E25DFE" w:rsidRDefault="00E25DFE" w:rsidP="00E25DFE">
      <w:pPr>
        <w:rPr>
          <w:color w:val="auto"/>
        </w:rPr>
      </w:pPr>
      <w:r>
        <w:rPr>
          <w:rFonts w:hint="eastAsia"/>
          <w:color w:val="auto"/>
          <w:lang w:eastAsia="zh-CN"/>
        </w:rPr>
        <w:t>Fist</w:t>
      </w:r>
      <w:r>
        <w:rPr>
          <w:color w:val="auto"/>
          <w:lang w:eastAsia="zh-CN"/>
        </w:rPr>
        <w:t xml:space="preserve">, </w:t>
      </w:r>
      <w:r>
        <w:rPr>
          <w:color w:val="auto"/>
        </w:rPr>
        <w:t xml:space="preserve">according to below copy of TS 23.501, the </w:t>
      </w:r>
      <w:r w:rsidRPr="00BD7FC3">
        <w:rPr>
          <w:rFonts w:hint="eastAsia"/>
          <w:color w:val="auto"/>
        </w:rPr>
        <w:t xml:space="preserve">mobile IAB node indication is optionally included in msg5, </w:t>
      </w:r>
      <w:r>
        <w:rPr>
          <w:color w:val="auto"/>
        </w:rPr>
        <w:t>e.g.</w:t>
      </w:r>
      <w:r w:rsidR="00BD3CA1">
        <w:rPr>
          <w:color w:val="auto"/>
        </w:rPr>
        <w:t>,</w:t>
      </w:r>
      <w:r>
        <w:rPr>
          <w:color w:val="auto"/>
        </w:rPr>
        <w:t xml:space="preserve"> </w:t>
      </w:r>
      <w:r w:rsidRPr="00BD7FC3">
        <w:rPr>
          <w:rFonts w:hint="eastAsia"/>
          <w:color w:val="auto"/>
        </w:rPr>
        <w:t>due to the MBSR is not authorized</w:t>
      </w:r>
      <w:r>
        <w:rPr>
          <w:color w:val="auto"/>
        </w:rPr>
        <w:t xml:space="preserve">. </w:t>
      </w:r>
    </w:p>
    <w:p w14:paraId="414568A1" w14:textId="77777777" w:rsidR="002F10DC" w:rsidRPr="003510C9" w:rsidRDefault="002F10DC" w:rsidP="002F10DC">
      <w:pPr>
        <w:pBdr>
          <w:top w:val="single" w:sz="4" w:space="1" w:color="auto"/>
          <w:left w:val="single" w:sz="4" w:space="4" w:color="auto"/>
          <w:bottom w:val="single" w:sz="4" w:space="1" w:color="auto"/>
          <w:right w:val="single" w:sz="4" w:space="4" w:color="auto"/>
        </w:pBdr>
        <w:rPr>
          <w:lang w:val="en-CN" w:eastAsia="zh-CN"/>
        </w:rPr>
      </w:pPr>
      <w:r>
        <w:rPr>
          <w:lang w:eastAsia="zh-CN"/>
        </w:rPr>
        <w:t xml:space="preserve">TS </w:t>
      </w:r>
      <w:r w:rsidRPr="003510C9">
        <w:rPr>
          <w:rFonts w:hint="eastAsia"/>
          <w:lang w:val="en-CN" w:eastAsia="zh-CN"/>
        </w:rPr>
        <w:t>23.501:</w:t>
      </w:r>
    </w:p>
    <w:p w14:paraId="06D555B3" w14:textId="1ECBAF99" w:rsidR="002F10DC" w:rsidRDefault="002F10DC" w:rsidP="002F10DC">
      <w:pPr>
        <w:pBdr>
          <w:top w:val="single" w:sz="4" w:space="1" w:color="auto"/>
          <w:left w:val="single" w:sz="4" w:space="4" w:color="auto"/>
          <w:bottom w:val="single" w:sz="4" w:space="1" w:color="auto"/>
          <w:right w:val="single" w:sz="4" w:space="4" w:color="auto"/>
        </w:pBdr>
        <w:rPr>
          <w:color w:val="auto"/>
        </w:rPr>
      </w:pPr>
      <w:r w:rsidRPr="003510C9">
        <w:rPr>
          <w:lang w:val="en-CN" w:eastAsia="zh-CN"/>
        </w:rPr>
        <w:t xml:space="preserve">For a MBSR node to operate as a MBSR, it provides a mobile IAB-indication to the IAB-donor-CU when the RRC connection is established as defined in TS 38.331 [28]. When the mobile IAB-indication is received, the IAB-donor-CU selects an AMF that supports IAB-node with mobility and includes the mobile IAB-indication in the N2 INITIAL UE </w:t>
      </w:r>
      <w:r w:rsidRPr="003510C9">
        <w:rPr>
          <w:lang w:val="en-CN" w:eastAsia="zh-CN"/>
        </w:rPr>
        <w:lastRenderedPageBreak/>
        <w:t>MESSAGE as defined in TS 38.413 [34] so that the AMF can perform mobile IAB authorization as described in clause 5.35A.4. </w:t>
      </w:r>
      <w:r w:rsidRPr="003510C9">
        <w:rPr>
          <w:highlight w:val="yellow"/>
          <w:lang w:val="en-CN" w:eastAsia="zh-CN"/>
        </w:rPr>
        <w:t>If the MBSR node does not operate as a MBSR, e.g. due to the MBSR authorization indication from AMF, it does not provide the indication when establishing new RRC connection.</w:t>
      </w:r>
    </w:p>
    <w:p w14:paraId="4375BCC3" w14:textId="77777777" w:rsidR="00E25DFE" w:rsidRDefault="00E25DFE" w:rsidP="00E25DFE">
      <w:pPr>
        <w:rPr>
          <w:lang w:eastAsia="zh-CN"/>
        </w:rPr>
      </w:pPr>
      <w:r>
        <w:rPr>
          <w:lang w:eastAsia="zh-CN"/>
        </w:rPr>
        <w:t xml:space="preserve">Thus, it is clear that </w:t>
      </w:r>
      <w:r>
        <w:rPr>
          <w:color w:val="auto"/>
        </w:rPr>
        <w:t xml:space="preserve">the </w:t>
      </w:r>
      <w:r w:rsidRPr="00BD7FC3">
        <w:rPr>
          <w:rFonts w:hint="eastAsia"/>
          <w:color w:val="auto"/>
        </w:rPr>
        <w:t>mobile IAB node indication is optional</w:t>
      </w:r>
      <w:r>
        <w:rPr>
          <w:color w:val="auto"/>
        </w:rPr>
        <w:t>ly included in msg5 in the cases mentioned in TS 23.501, which can be included in its field description.</w:t>
      </w:r>
    </w:p>
    <w:p w14:paraId="16D768DF" w14:textId="32289B6B" w:rsidR="00E25DFE" w:rsidRDefault="00E25DFE" w:rsidP="00E25DFE">
      <w:pPr>
        <w:rPr>
          <w:b/>
          <w:bCs/>
          <w:color w:val="auto"/>
        </w:rPr>
      </w:pPr>
      <w:r>
        <w:rPr>
          <w:b/>
          <w:bCs/>
          <w:color w:val="auto"/>
        </w:rPr>
        <w:t xml:space="preserve">Proposal </w:t>
      </w:r>
      <w:r w:rsidR="009A4719">
        <w:rPr>
          <w:b/>
          <w:bCs/>
          <w:color w:val="auto"/>
        </w:rPr>
        <w:t>2</w:t>
      </w:r>
      <w:r w:rsidRPr="00B27A2A">
        <w:rPr>
          <w:b/>
          <w:bCs/>
          <w:color w:val="auto"/>
        </w:rPr>
        <w:t xml:space="preserve">: </w:t>
      </w:r>
      <w:r w:rsidRPr="00771608">
        <w:rPr>
          <w:b/>
          <w:bCs/>
          <w:color w:val="auto"/>
        </w:rPr>
        <w:t xml:space="preserve">The </w:t>
      </w:r>
      <w:r w:rsidRPr="00771608">
        <w:rPr>
          <w:rFonts w:hint="eastAsia"/>
          <w:b/>
          <w:bCs/>
          <w:color w:val="auto"/>
        </w:rPr>
        <w:t>mobile IAB node indication is optionally included in msg5</w:t>
      </w:r>
      <w:r w:rsidRPr="00771608">
        <w:rPr>
          <w:b/>
          <w:bCs/>
          <w:color w:val="auto"/>
        </w:rPr>
        <w:t xml:space="preserve"> in the cases mentioned in TS 23.501</w:t>
      </w:r>
      <w:r w:rsidR="006C6168">
        <w:rPr>
          <w:b/>
          <w:bCs/>
          <w:color w:val="auto"/>
        </w:rPr>
        <w:t xml:space="preserve"> (e.g., failure of </w:t>
      </w:r>
      <w:r w:rsidR="006C6168" w:rsidRPr="006C6168">
        <w:rPr>
          <w:rFonts w:hint="eastAsia"/>
          <w:b/>
          <w:bCs/>
          <w:color w:val="auto"/>
        </w:rPr>
        <w:t>the MBSR authoriz</w:t>
      </w:r>
      <w:r w:rsidR="006C6168" w:rsidRPr="006C6168">
        <w:rPr>
          <w:b/>
          <w:bCs/>
          <w:color w:val="auto"/>
        </w:rPr>
        <w:t>ation)</w:t>
      </w:r>
      <w:r w:rsidRPr="00771608">
        <w:rPr>
          <w:b/>
          <w:bCs/>
          <w:color w:val="auto"/>
        </w:rPr>
        <w:t>.</w:t>
      </w:r>
    </w:p>
    <w:p w14:paraId="4A3F5695" w14:textId="6B8C0BB6" w:rsidR="00575B2D" w:rsidRDefault="007A0871" w:rsidP="00FF6AF5">
      <w:pPr>
        <w:rPr>
          <w:color w:val="auto"/>
        </w:rPr>
      </w:pPr>
      <w:r>
        <w:rPr>
          <w:color w:val="auto"/>
        </w:rPr>
        <w:t xml:space="preserve">Then, back to the FFS on whether </w:t>
      </w:r>
      <w:r w:rsidRPr="007A0871">
        <w:rPr>
          <w:color w:val="auto"/>
        </w:rPr>
        <w:t>a separate mobile-IAB capabilit</w:t>
      </w:r>
      <w:r>
        <w:rPr>
          <w:color w:val="auto"/>
        </w:rPr>
        <w:t>y, w</w:t>
      </w:r>
      <w:r w:rsidR="006D0793">
        <w:rPr>
          <w:color w:val="auto"/>
        </w:rPr>
        <w:t xml:space="preserve">e think </w:t>
      </w:r>
      <w:r w:rsidR="00575B2D">
        <w:rPr>
          <w:color w:val="auto"/>
        </w:rPr>
        <w:t>the capability is needed because:</w:t>
      </w:r>
    </w:p>
    <w:p w14:paraId="2677BDB8" w14:textId="3A4B437F" w:rsidR="00B92514" w:rsidRDefault="006D0793" w:rsidP="00FF6AF5">
      <w:pPr>
        <w:pStyle w:val="ListParagraph"/>
        <w:numPr>
          <w:ilvl w:val="0"/>
          <w:numId w:val="96"/>
        </w:numPr>
        <w:ind w:firstLineChars="0"/>
      </w:pPr>
      <w:r>
        <w:rPr>
          <w:lang w:eastAsia="zh-CN"/>
        </w:rPr>
        <w:t xml:space="preserve">UE capability and the indication bit in Msg5 are served for different purposes. </w:t>
      </w:r>
      <w:r w:rsidR="005B117C">
        <w:rPr>
          <w:lang w:eastAsia="zh-CN"/>
        </w:rPr>
        <w:t xml:space="preserve">Thus, </w:t>
      </w:r>
      <w:r w:rsidR="00575B2D">
        <w:rPr>
          <w:lang w:eastAsia="zh-CN"/>
        </w:rPr>
        <w:t>a separate capability makes sense</w:t>
      </w:r>
      <w:r w:rsidR="005B117C">
        <w:rPr>
          <w:lang w:eastAsia="zh-CN"/>
        </w:rPr>
        <w:t xml:space="preserve">. </w:t>
      </w:r>
    </w:p>
    <w:p w14:paraId="3B3F52CB" w14:textId="7E48A008" w:rsidR="00575B2D" w:rsidRPr="00575B2D" w:rsidRDefault="00575B2D" w:rsidP="00FF6AF5">
      <w:pPr>
        <w:pStyle w:val="ListParagraph"/>
        <w:numPr>
          <w:ilvl w:val="0"/>
          <w:numId w:val="96"/>
        </w:numPr>
        <w:ind w:firstLineChars="0"/>
      </w:pPr>
      <w:r>
        <w:t xml:space="preserve">Following Proposal </w:t>
      </w:r>
      <w:r w:rsidR="0051691F">
        <w:t>2</w:t>
      </w:r>
      <w:r>
        <w:t>, it is possible that a Rel-18 mo</w:t>
      </w:r>
      <w:r>
        <w:rPr>
          <w:lang w:eastAsia="zh-CN"/>
        </w:rPr>
        <w:t>bile</w:t>
      </w:r>
      <w:r>
        <w:t xml:space="preserve"> IAB UE can’t include its </w:t>
      </w:r>
      <w:r w:rsidR="000762B0">
        <w:t xml:space="preserve">Rel-18 </w:t>
      </w:r>
      <w:r>
        <w:t>indication</w:t>
      </w:r>
      <w:r w:rsidR="000762B0">
        <w:t xml:space="preserve"> in Msg5. In this case, the NW can’t know whether the concerned UE supports mobile IAB.</w:t>
      </w:r>
      <w:r>
        <w:t xml:space="preserve">   </w:t>
      </w:r>
    </w:p>
    <w:p w14:paraId="3198D068" w14:textId="623AAE16" w:rsidR="00254573" w:rsidRDefault="005B117C" w:rsidP="005B117C">
      <w:pPr>
        <w:rPr>
          <w:b/>
          <w:bCs/>
          <w:color w:val="auto"/>
        </w:rPr>
      </w:pPr>
      <w:r>
        <w:rPr>
          <w:b/>
          <w:bCs/>
          <w:color w:val="auto"/>
        </w:rPr>
        <w:t xml:space="preserve">Proposal </w:t>
      </w:r>
      <w:r w:rsidR="000762B0">
        <w:rPr>
          <w:b/>
          <w:bCs/>
          <w:color w:val="auto"/>
        </w:rPr>
        <w:t>3</w:t>
      </w:r>
      <w:r w:rsidRPr="00B27A2A">
        <w:rPr>
          <w:b/>
          <w:bCs/>
          <w:color w:val="auto"/>
        </w:rPr>
        <w:t xml:space="preserve">: </w:t>
      </w:r>
      <w:r w:rsidR="00254573">
        <w:rPr>
          <w:b/>
          <w:bCs/>
          <w:color w:val="auto"/>
        </w:rPr>
        <w:t xml:space="preserve">RAN2 introduce </w:t>
      </w:r>
      <w:r w:rsidR="000762B0">
        <w:rPr>
          <w:b/>
          <w:bCs/>
          <w:color w:val="auto"/>
        </w:rPr>
        <w:t>a separate</w:t>
      </w:r>
      <w:r w:rsidR="00254573">
        <w:rPr>
          <w:b/>
          <w:bCs/>
          <w:color w:val="auto"/>
        </w:rPr>
        <w:t xml:space="preserve"> </w:t>
      </w:r>
      <w:r w:rsidR="00254573" w:rsidRPr="00254573">
        <w:rPr>
          <w:b/>
          <w:bCs/>
          <w:color w:val="auto"/>
        </w:rPr>
        <w:t>mobile-IAB capability</w:t>
      </w:r>
      <w:r w:rsidR="000762B0">
        <w:rPr>
          <w:b/>
          <w:bCs/>
          <w:color w:val="auto"/>
        </w:rPr>
        <w:t>.</w:t>
      </w:r>
      <w:r w:rsidR="00254573">
        <w:rPr>
          <w:b/>
          <w:bCs/>
          <w:color w:val="auto"/>
        </w:rPr>
        <w:t xml:space="preserve"> </w:t>
      </w:r>
    </w:p>
    <w:p w14:paraId="7A741DCB" w14:textId="77777777" w:rsidR="00223C54" w:rsidRDefault="000762B0" w:rsidP="00254573">
      <w:pPr>
        <w:rPr>
          <w:lang w:eastAsia="zh-CN"/>
        </w:rPr>
      </w:pPr>
      <w:r>
        <w:rPr>
          <w:lang w:eastAsia="zh-CN"/>
        </w:rPr>
        <w:t xml:space="preserve">Finally, there is another open issue </w:t>
      </w:r>
      <w:r w:rsidR="00223C54">
        <w:rPr>
          <w:lang w:eastAsia="zh-CN"/>
        </w:rPr>
        <w:t>whether to introduce a separate capability of RACH-less HO for mobile IAB. According to the running MAC CR discussion, we think that at least below two differences from RACH-less HO in NTN:</w:t>
      </w:r>
    </w:p>
    <w:p w14:paraId="6D392259" w14:textId="24C4955D" w:rsidR="00223C54" w:rsidRDefault="00223C54" w:rsidP="00223C54">
      <w:pPr>
        <w:pStyle w:val="ListParagraph"/>
        <w:numPr>
          <w:ilvl w:val="0"/>
          <w:numId w:val="97"/>
        </w:numPr>
        <w:ind w:firstLineChars="0"/>
        <w:rPr>
          <w:lang w:eastAsia="zh-CN"/>
        </w:rPr>
      </w:pPr>
      <w:r>
        <w:rPr>
          <w:lang w:eastAsia="zh-CN"/>
        </w:rPr>
        <w:t>NTA=0 is not applicable</w:t>
      </w:r>
      <w:r w:rsidR="000F41A0">
        <w:rPr>
          <w:lang w:eastAsia="zh-CN"/>
        </w:rPr>
        <w:t>.</w:t>
      </w:r>
    </w:p>
    <w:p w14:paraId="11A96D77" w14:textId="3440EA82" w:rsidR="00223C54" w:rsidRDefault="008D6A2A" w:rsidP="00223C54">
      <w:pPr>
        <w:pStyle w:val="ListParagraph"/>
        <w:numPr>
          <w:ilvl w:val="0"/>
          <w:numId w:val="97"/>
        </w:numPr>
        <w:ind w:firstLineChars="0"/>
        <w:rPr>
          <w:lang w:eastAsia="zh-CN"/>
        </w:rPr>
      </w:pPr>
      <w:r>
        <w:rPr>
          <w:lang w:eastAsia="zh-CN"/>
        </w:rPr>
        <w:t>Unchanged PCI scenario is not supported.</w:t>
      </w:r>
    </w:p>
    <w:p w14:paraId="12CCD2E6" w14:textId="1297E702" w:rsidR="001C0665" w:rsidRDefault="001C0665" w:rsidP="00254573">
      <w:pPr>
        <w:rPr>
          <w:lang w:eastAsia="zh-CN"/>
        </w:rPr>
      </w:pPr>
      <w:r>
        <w:rPr>
          <w:lang w:eastAsia="zh-CN"/>
        </w:rPr>
        <w:t xml:space="preserve">Thus, </w:t>
      </w:r>
      <w:r w:rsidR="008D6473">
        <w:rPr>
          <w:lang w:eastAsia="zh-CN"/>
        </w:rPr>
        <w:t>there are difference to support RACH-less HO in mobile IAB and RACH-less HO in NTN. Then, we think the separate capability is needed.</w:t>
      </w:r>
    </w:p>
    <w:p w14:paraId="09CF7F8B" w14:textId="62C4F7EA" w:rsidR="008D6473" w:rsidRDefault="008D6473" w:rsidP="008D6473">
      <w:pPr>
        <w:rPr>
          <w:b/>
          <w:bCs/>
          <w:color w:val="auto"/>
        </w:rPr>
      </w:pPr>
      <w:r>
        <w:rPr>
          <w:b/>
          <w:bCs/>
          <w:color w:val="auto"/>
        </w:rPr>
        <w:t>Proposal 4</w:t>
      </w:r>
      <w:r w:rsidRPr="00B27A2A">
        <w:rPr>
          <w:b/>
          <w:bCs/>
          <w:color w:val="auto"/>
        </w:rPr>
        <w:t xml:space="preserve">: </w:t>
      </w:r>
      <w:r>
        <w:rPr>
          <w:b/>
          <w:bCs/>
          <w:color w:val="auto"/>
        </w:rPr>
        <w:t xml:space="preserve">RAN2 introduce a separate </w:t>
      </w:r>
      <w:r w:rsidRPr="00254573">
        <w:rPr>
          <w:b/>
          <w:bCs/>
          <w:color w:val="auto"/>
        </w:rPr>
        <w:t>capability</w:t>
      </w:r>
      <w:r>
        <w:rPr>
          <w:b/>
          <w:bCs/>
          <w:color w:val="auto"/>
        </w:rPr>
        <w:t xml:space="preserve"> of RACH-less HO in </w:t>
      </w:r>
      <w:r w:rsidR="00EE2178">
        <w:rPr>
          <w:b/>
          <w:bCs/>
          <w:color w:val="auto"/>
        </w:rPr>
        <w:t>mobile IAB</w:t>
      </w:r>
      <w:r>
        <w:rPr>
          <w:b/>
          <w:bCs/>
          <w:color w:val="auto"/>
        </w:rPr>
        <w:t xml:space="preserve">. </w:t>
      </w:r>
    </w:p>
    <w:p w14:paraId="5313F7D6" w14:textId="4C95CB11" w:rsidR="005B117C" w:rsidRPr="00771608" w:rsidRDefault="005B117C" w:rsidP="00FF6AF5">
      <w:pPr>
        <w:rPr>
          <w:b/>
          <w:bCs/>
          <w:color w:val="auto"/>
        </w:rPr>
      </w:pPr>
      <w:r w:rsidRPr="00A22A33">
        <w:rPr>
          <w:b/>
          <w:bCs/>
          <w:color w:val="auto"/>
        </w:rPr>
        <w:t xml:space="preserve">    </w:t>
      </w:r>
    </w:p>
    <w:p w14:paraId="2B823751" w14:textId="77777777" w:rsidR="00440C2B" w:rsidRPr="00692DEB" w:rsidRDefault="006A747F" w:rsidP="00F915C3">
      <w:pPr>
        <w:pStyle w:val="Heading1"/>
        <w:rPr>
          <w:b/>
          <w:lang w:val="en-US"/>
        </w:rPr>
      </w:pPr>
      <w:r>
        <w:rPr>
          <w:lang w:val="en-US"/>
        </w:rPr>
        <w:t xml:space="preserve">3 </w:t>
      </w:r>
      <w:r w:rsidR="00440C2B">
        <w:rPr>
          <w:lang w:val="en-US"/>
        </w:rPr>
        <w:t>Conclusion</w:t>
      </w:r>
    </w:p>
    <w:p w14:paraId="4CF058C6" w14:textId="18F5A9DE" w:rsidR="00C1478B" w:rsidRDefault="00C231DA" w:rsidP="00E515A8">
      <w:pPr>
        <w:pStyle w:val="NO"/>
        <w:ind w:left="0" w:firstLine="0"/>
        <w:rPr>
          <w:lang w:eastAsia="zh-CN"/>
        </w:rPr>
      </w:pPr>
      <w:r w:rsidRPr="00FA5ADC">
        <w:t xml:space="preserve">In this contribution, </w:t>
      </w:r>
      <w:r w:rsidR="006F5D0C">
        <w:rPr>
          <w:lang w:eastAsia="zh-CN"/>
        </w:rPr>
        <w:t>we share our view on</w:t>
      </w:r>
      <w:r w:rsidR="00771608">
        <w:rPr>
          <w:lang w:eastAsia="zh-CN"/>
        </w:rPr>
        <w:t xml:space="preserve"> remaining issues on </w:t>
      </w:r>
      <w:r w:rsidR="004B1743">
        <w:rPr>
          <w:lang w:eastAsia="zh-CN"/>
        </w:rPr>
        <w:t>UE capability</w:t>
      </w:r>
      <w:r w:rsidR="00771608">
        <w:rPr>
          <w:lang w:eastAsia="zh-CN"/>
        </w:rPr>
        <w:t xml:space="preserve"> in mobile IAB</w:t>
      </w:r>
      <w:r w:rsidR="006F5D0C">
        <w:rPr>
          <w:lang w:eastAsia="zh-CN"/>
        </w:rPr>
        <w:t xml:space="preserve">. Our proposals are: </w:t>
      </w:r>
    </w:p>
    <w:p w14:paraId="7F1C5EAB" w14:textId="12D283D2" w:rsidR="00D3778A" w:rsidRDefault="00D3778A" w:rsidP="00B369E0">
      <w:pPr>
        <w:rPr>
          <w:b/>
          <w:bCs/>
          <w:color w:val="auto"/>
        </w:rPr>
      </w:pPr>
      <w:r>
        <w:rPr>
          <w:b/>
          <w:bCs/>
          <w:color w:val="auto"/>
        </w:rPr>
        <w:t>Proposal 1</w:t>
      </w:r>
      <w:r w:rsidRPr="00B27A2A">
        <w:rPr>
          <w:b/>
          <w:bCs/>
          <w:color w:val="auto"/>
        </w:rPr>
        <w:t xml:space="preserve">: </w:t>
      </w:r>
      <w:r>
        <w:rPr>
          <w:b/>
          <w:bCs/>
          <w:color w:val="auto"/>
        </w:rPr>
        <w:t>A</w:t>
      </w:r>
      <w:r w:rsidRPr="003A5444">
        <w:rPr>
          <w:b/>
          <w:bCs/>
          <w:color w:val="auto"/>
        </w:rPr>
        <w:t xml:space="preserve">n IAB-node may send both MSG5 indications to the network, and the network decides </w:t>
      </w:r>
      <w:r>
        <w:rPr>
          <w:b/>
          <w:bCs/>
          <w:color w:val="auto"/>
        </w:rPr>
        <w:t>whether to configure the IAB-node Rel-16/Rel-17 operation or Rel-18 mobile IAB operation.</w:t>
      </w:r>
    </w:p>
    <w:p w14:paraId="7765EC2D" w14:textId="485BA6D7" w:rsidR="00B369E0" w:rsidRDefault="00B369E0" w:rsidP="00B369E0">
      <w:pPr>
        <w:rPr>
          <w:b/>
          <w:bCs/>
          <w:color w:val="auto"/>
        </w:rPr>
      </w:pPr>
      <w:r>
        <w:rPr>
          <w:b/>
          <w:bCs/>
          <w:color w:val="auto"/>
        </w:rPr>
        <w:t>Proposal 2</w:t>
      </w:r>
      <w:r w:rsidRPr="00B27A2A">
        <w:rPr>
          <w:b/>
          <w:bCs/>
          <w:color w:val="auto"/>
        </w:rPr>
        <w:t xml:space="preserve">: </w:t>
      </w:r>
      <w:r w:rsidRPr="00771608">
        <w:rPr>
          <w:b/>
          <w:bCs/>
          <w:color w:val="auto"/>
        </w:rPr>
        <w:t xml:space="preserve">The </w:t>
      </w:r>
      <w:r w:rsidRPr="00771608">
        <w:rPr>
          <w:rFonts w:hint="eastAsia"/>
          <w:b/>
          <w:bCs/>
          <w:color w:val="auto"/>
        </w:rPr>
        <w:t>mobile IAB node indication is optionally included in msg5</w:t>
      </w:r>
      <w:r w:rsidRPr="00771608">
        <w:rPr>
          <w:b/>
          <w:bCs/>
          <w:color w:val="auto"/>
        </w:rPr>
        <w:t xml:space="preserve"> in the cases mentioned in TS 23.501</w:t>
      </w:r>
      <w:r>
        <w:rPr>
          <w:b/>
          <w:bCs/>
          <w:color w:val="auto"/>
        </w:rPr>
        <w:t xml:space="preserve"> (e.g., failure of </w:t>
      </w:r>
      <w:r w:rsidRPr="006C6168">
        <w:rPr>
          <w:rFonts w:hint="eastAsia"/>
          <w:b/>
          <w:bCs/>
          <w:color w:val="auto"/>
        </w:rPr>
        <w:t>the MBSR authoriz</w:t>
      </w:r>
      <w:r w:rsidRPr="006C6168">
        <w:rPr>
          <w:b/>
          <w:bCs/>
          <w:color w:val="auto"/>
        </w:rPr>
        <w:t>ation)</w:t>
      </w:r>
      <w:r w:rsidRPr="00771608">
        <w:rPr>
          <w:b/>
          <w:bCs/>
          <w:color w:val="auto"/>
        </w:rPr>
        <w:t>.</w:t>
      </w:r>
    </w:p>
    <w:p w14:paraId="5710E95C" w14:textId="77777777" w:rsidR="00B369E0" w:rsidRDefault="00B369E0" w:rsidP="00B369E0">
      <w:pPr>
        <w:rPr>
          <w:b/>
          <w:bCs/>
          <w:color w:val="auto"/>
        </w:rPr>
      </w:pPr>
      <w:r>
        <w:rPr>
          <w:b/>
          <w:bCs/>
          <w:color w:val="auto"/>
        </w:rPr>
        <w:t>Proposal 3</w:t>
      </w:r>
      <w:r w:rsidRPr="00B27A2A">
        <w:rPr>
          <w:b/>
          <w:bCs/>
          <w:color w:val="auto"/>
        </w:rPr>
        <w:t xml:space="preserve">: </w:t>
      </w:r>
      <w:r>
        <w:rPr>
          <w:b/>
          <w:bCs/>
          <w:color w:val="auto"/>
        </w:rPr>
        <w:t xml:space="preserve">RAN2 introduce a separate </w:t>
      </w:r>
      <w:r w:rsidRPr="00254573">
        <w:rPr>
          <w:b/>
          <w:bCs/>
          <w:color w:val="auto"/>
        </w:rPr>
        <w:t>mobile-IAB capability</w:t>
      </w:r>
      <w:r>
        <w:rPr>
          <w:b/>
          <w:bCs/>
          <w:color w:val="auto"/>
        </w:rPr>
        <w:t xml:space="preserve">. </w:t>
      </w:r>
    </w:p>
    <w:p w14:paraId="01256968" w14:textId="3117B7D4" w:rsidR="000D770E" w:rsidRPr="00D3778A" w:rsidRDefault="00B369E0" w:rsidP="00D3778A">
      <w:pPr>
        <w:rPr>
          <w:b/>
          <w:bCs/>
          <w:color w:val="auto"/>
        </w:rPr>
      </w:pPr>
      <w:r>
        <w:rPr>
          <w:b/>
          <w:bCs/>
          <w:color w:val="auto"/>
        </w:rPr>
        <w:t>Proposal 4</w:t>
      </w:r>
      <w:r w:rsidRPr="00B27A2A">
        <w:rPr>
          <w:b/>
          <w:bCs/>
          <w:color w:val="auto"/>
        </w:rPr>
        <w:t xml:space="preserve">: </w:t>
      </w:r>
      <w:r>
        <w:rPr>
          <w:b/>
          <w:bCs/>
          <w:color w:val="auto"/>
        </w:rPr>
        <w:t xml:space="preserve">RAN2 introduce a separate </w:t>
      </w:r>
      <w:r w:rsidRPr="00254573">
        <w:rPr>
          <w:b/>
          <w:bCs/>
          <w:color w:val="auto"/>
        </w:rPr>
        <w:t>capability</w:t>
      </w:r>
      <w:r>
        <w:rPr>
          <w:b/>
          <w:bCs/>
          <w:color w:val="auto"/>
        </w:rPr>
        <w:t xml:space="preserve"> of RACH-less HO in mobile IAB. </w:t>
      </w:r>
    </w:p>
    <w:p w14:paraId="2AB40052" w14:textId="77777777" w:rsidR="00C1478B" w:rsidRPr="00C1478B" w:rsidRDefault="00C1478B" w:rsidP="00C1478B">
      <w:pPr>
        <w:rPr>
          <w:b/>
          <w:bCs/>
        </w:rPr>
      </w:pPr>
    </w:p>
    <w:p w14:paraId="0956F281"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69276D8" w14:textId="4858F83C" w:rsidR="005E1C1F" w:rsidRDefault="008C53BF" w:rsidP="008827C2">
      <w:r>
        <w:t>[</w:t>
      </w:r>
      <w:r w:rsidR="00981416">
        <w:t>1</w:t>
      </w:r>
      <w:r>
        <w:t>] RAN</w:t>
      </w:r>
      <w:r w:rsidR="009F1AF4">
        <w:t>2</w:t>
      </w:r>
      <w:r>
        <w:t>#1</w:t>
      </w:r>
      <w:r w:rsidR="009F1AF4">
        <w:t>2</w:t>
      </w:r>
      <w:r w:rsidR="00435D4A">
        <w:t>3</w:t>
      </w:r>
      <w:r w:rsidR="00981416">
        <w:t>b</w:t>
      </w:r>
      <w:r>
        <w:t xml:space="preserve">, Chair Notes. </w:t>
      </w:r>
    </w:p>
    <w:p w14:paraId="32590FC3" w14:textId="447B8184" w:rsidR="00435D4A" w:rsidRDefault="00435D4A" w:rsidP="008827C2"/>
    <w:sectPr w:rsidR="00435D4A">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3F3B0" w14:textId="77777777" w:rsidR="00092E66" w:rsidRDefault="00092E66">
      <w:r>
        <w:separator/>
      </w:r>
    </w:p>
    <w:p w14:paraId="7D28760F" w14:textId="77777777" w:rsidR="00092E66" w:rsidRDefault="00092E66"/>
  </w:endnote>
  <w:endnote w:type="continuationSeparator" w:id="0">
    <w:p w14:paraId="5FD86DD4" w14:textId="77777777" w:rsidR="00092E66" w:rsidRDefault="00092E66">
      <w:r>
        <w:continuationSeparator/>
      </w:r>
    </w:p>
    <w:p w14:paraId="0CFA4A5E" w14:textId="77777777" w:rsidR="00092E66" w:rsidRDefault="00092E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732E3" w14:textId="77777777" w:rsidR="00092E66" w:rsidRDefault="00092E66">
      <w:r>
        <w:separator/>
      </w:r>
    </w:p>
    <w:p w14:paraId="0677F7F9" w14:textId="77777777" w:rsidR="00092E66" w:rsidRDefault="00092E66"/>
  </w:footnote>
  <w:footnote w:type="continuationSeparator" w:id="0">
    <w:p w14:paraId="58707BF3" w14:textId="77777777" w:rsidR="00092E66" w:rsidRDefault="00092E66">
      <w:r>
        <w:continuationSeparator/>
      </w:r>
    </w:p>
    <w:p w14:paraId="6E5008EB" w14:textId="77777777" w:rsidR="00092E66" w:rsidRDefault="00092E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220CA8"/>
    <w:multiLevelType w:val="hybridMultilevel"/>
    <w:tmpl w:val="9EF0C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 w15:restartNumberingAfterBreak="0">
    <w:nsid w:val="03603C01"/>
    <w:multiLevelType w:val="hybridMultilevel"/>
    <w:tmpl w:val="3A8445C8"/>
    <w:lvl w:ilvl="0" w:tplc="2FC4DD44">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C00C41"/>
    <w:multiLevelType w:val="multilevel"/>
    <w:tmpl w:val="8826A892"/>
    <w:styleLink w:val="CurrentList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AC13DD"/>
    <w:multiLevelType w:val="hybridMultilevel"/>
    <w:tmpl w:val="EC0876C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F680B"/>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7425F5"/>
    <w:multiLevelType w:val="hybridMultilevel"/>
    <w:tmpl w:val="08E47916"/>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8" w15:restartNumberingAfterBreak="0">
    <w:nsid w:val="0B9F06BA"/>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C20596F"/>
    <w:multiLevelType w:val="hybridMultilevel"/>
    <w:tmpl w:val="999C75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EB863D4"/>
    <w:multiLevelType w:val="hybridMultilevel"/>
    <w:tmpl w:val="1E5C0E4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F5B4961"/>
    <w:multiLevelType w:val="hybridMultilevel"/>
    <w:tmpl w:val="923A2C28"/>
    <w:lvl w:ilvl="0" w:tplc="C570ED2A">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C23F79"/>
    <w:multiLevelType w:val="hybridMultilevel"/>
    <w:tmpl w:val="74520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E176A4"/>
    <w:multiLevelType w:val="hybridMultilevel"/>
    <w:tmpl w:val="A7087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0D5944"/>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6C52CCB"/>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74317DA"/>
    <w:multiLevelType w:val="hybridMultilevel"/>
    <w:tmpl w:val="3C248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C6F11C2"/>
    <w:multiLevelType w:val="hybridMultilevel"/>
    <w:tmpl w:val="3566F9E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66142B"/>
    <w:multiLevelType w:val="hybridMultilevel"/>
    <w:tmpl w:val="CFAA5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3703C7"/>
    <w:multiLevelType w:val="hybridMultilevel"/>
    <w:tmpl w:val="A2B0BEE2"/>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22654768"/>
    <w:multiLevelType w:val="hybridMultilevel"/>
    <w:tmpl w:val="46B05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3F5F96"/>
    <w:multiLevelType w:val="hybridMultilevel"/>
    <w:tmpl w:val="8826A89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CA6D05"/>
    <w:multiLevelType w:val="hybridMultilevel"/>
    <w:tmpl w:val="9EF0C666"/>
    <w:lvl w:ilvl="0" w:tplc="8F2ACD1A">
      <w:start w:val="1"/>
      <w:numFmt w:val="decimal"/>
      <w:lvlText w:val="%1)"/>
      <w:lvlJc w:val="left"/>
      <w:pPr>
        <w:ind w:left="72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7" w15:restartNumberingAfterBreak="0">
    <w:nsid w:val="2725721D"/>
    <w:multiLevelType w:val="hybridMultilevel"/>
    <w:tmpl w:val="3C248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A3A2B28"/>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A3C799A"/>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AA773FA"/>
    <w:multiLevelType w:val="hybridMultilevel"/>
    <w:tmpl w:val="1E5C0E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E651C4E"/>
    <w:multiLevelType w:val="hybridMultilevel"/>
    <w:tmpl w:val="8826A89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E757F15"/>
    <w:multiLevelType w:val="hybridMultilevel"/>
    <w:tmpl w:val="503C6256"/>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5"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C826E1"/>
    <w:multiLevelType w:val="hybridMultilevel"/>
    <w:tmpl w:val="8826A892"/>
    <w:lvl w:ilvl="0" w:tplc="FFFFFFF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5A24D86"/>
    <w:multiLevelType w:val="hybridMultilevel"/>
    <w:tmpl w:val="3566F9E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7171EF4"/>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41" w15:restartNumberingAfterBreak="0">
    <w:nsid w:val="39BF1239"/>
    <w:multiLevelType w:val="hybridMultilevel"/>
    <w:tmpl w:val="3C248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4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E382CC2"/>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48" w15:restartNumberingAfterBreak="0">
    <w:nsid w:val="41676014"/>
    <w:multiLevelType w:val="hybridMultilevel"/>
    <w:tmpl w:val="207225D2"/>
    <w:lvl w:ilvl="0" w:tplc="04090011">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49" w15:restartNumberingAfterBreak="0">
    <w:nsid w:val="42034063"/>
    <w:multiLevelType w:val="hybridMultilevel"/>
    <w:tmpl w:val="8C843DD4"/>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50"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444C647B"/>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516318E"/>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54"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55"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6BE1C9B"/>
    <w:multiLevelType w:val="hybridMultilevel"/>
    <w:tmpl w:val="3C2482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98D7C4D"/>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4DDF18C9"/>
    <w:multiLevelType w:val="hybridMultilevel"/>
    <w:tmpl w:val="3566F9E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4F47282E"/>
    <w:multiLevelType w:val="hybridMultilevel"/>
    <w:tmpl w:val="5A340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0063916"/>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3C14C96"/>
    <w:multiLevelType w:val="hybridMultilevel"/>
    <w:tmpl w:val="3566F9E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54312314"/>
    <w:multiLevelType w:val="hybridMultilevel"/>
    <w:tmpl w:val="1E5C0E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57122283"/>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C5034E7"/>
    <w:multiLevelType w:val="hybridMultilevel"/>
    <w:tmpl w:val="63EE3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FC24D89"/>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4654208"/>
    <w:multiLevelType w:val="hybridMultilevel"/>
    <w:tmpl w:val="151C30A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3" w15:restartNumberingAfterBreak="0">
    <w:nsid w:val="649575B2"/>
    <w:multiLevelType w:val="hybridMultilevel"/>
    <w:tmpl w:val="A2B0BEE2"/>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4B954D5"/>
    <w:multiLevelType w:val="hybridMultilevel"/>
    <w:tmpl w:val="8B781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7480BD5"/>
    <w:multiLevelType w:val="multilevel"/>
    <w:tmpl w:val="923A2C28"/>
    <w:styleLink w:val="CurrentList3"/>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69E7009A"/>
    <w:multiLevelType w:val="multilevel"/>
    <w:tmpl w:val="9FA04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AD077B4"/>
    <w:multiLevelType w:val="hybridMultilevel"/>
    <w:tmpl w:val="20CEC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3137C8C"/>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40B08D7"/>
    <w:multiLevelType w:val="hybridMultilevel"/>
    <w:tmpl w:val="7C3A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48A2DC4"/>
    <w:multiLevelType w:val="hybridMultilevel"/>
    <w:tmpl w:val="20CECD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88" w15:restartNumberingAfterBreak="0">
    <w:nsid w:val="788562D9"/>
    <w:multiLevelType w:val="multilevel"/>
    <w:tmpl w:val="5FA8413A"/>
    <w:styleLink w:val="CurrentList1"/>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AC2384A"/>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7E2F2F8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94" w15:restartNumberingAfterBreak="0">
    <w:nsid w:val="7E3F13F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95" w15:restartNumberingAfterBreak="0">
    <w:nsid w:val="7F5D7408"/>
    <w:multiLevelType w:val="hybridMultilevel"/>
    <w:tmpl w:val="53DEFBE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7033330">
    <w:abstractNumId w:val="91"/>
  </w:num>
  <w:num w:numId="2" w16cid:durableId="1984118196">
    <w:abstractNumId w:val="59"/>
  </w:num>
  <w:num w:numId="3" w16cid:durableId="1918324704">
    <w:abstractNumId w:val="82"/>
  </w:num>
  <w:num w:numId="4" w16cid:durableId="257911726">
    <w:abstractNumId w:val="0"/>
  </w:num>
  <w:num w:numId="5" w16cid:durableId="1352754970">
    <w:abstractNumId w:val="43"/>
  </w:num>
  <w:num w:numId="6" w16cid:durableId="368919993">
    <w:abstractNumId w:val="44"/>
  </w:num>
  <w:num w:numId="7" w16cid:durableId="311838237">
    <w:abstractNumId w:val="54"/>
  </w:num>
  <w:num w:numId="8" w16cid:durableId="1992979795">
    <w:abstractNumId w:val="76"/>
  </w:num>
  <w:num w:numId="9" w16cid:durableId="1051417178">
    <w:abstractNumId w:val="75"/>
  </w:num>
  <w:num w:numId="10" w16cid:durableId="1782144234">
    <w:abstractNumId w:val="55"/>
  </w:num>
  <w:num w:numId="11" w16cid:durableId="996425008">
    <w:abstractNumId w:val="36"/>
  </w:num>
  <w:num w:numId="12" w16cid:durableId="399140544">
    <w:abstractNumId w:val="67"/>
  </w:num>
  <w:num w:numId="13" w16cid:durableId="241766118">
    <w:abstractNumId w:val="87"/>
  </w:num>
  <w:num w:numId="14" w16cid:durableId="821124195">
    <w:abstractNumId w:val="89"/>
  </w:num>
  <w:num w:numId="15" w16cid:durableId="464548156">
    <w:abstractNumId w:val="29"/>
  </w:num>
  <w:num w:numId="16" w16cid:durableId="1505851164">
    <w:abstractNumId w:val="25"/>
  </w:num>
  <w:num w:numId="17" w16cid:durableId="1103456286">
    <w:abstractNumId w:val="80"/>
  </w:num>
  <w:num w:numId="18" w16cid:durableId="115759216">
    <w:abstractNumId w:val="42"/>
  </w:num>
  <w:num w:numId="19" w16cid:durableId="341400690">
    <w:abstractNumId w:val="45"/>
  </w:num>
  <w:num w:numId="20" w16cid:durableId="1511213057">
    <w:abstractNumId w:val="58"/>
  </w:num>
  <w:num w:numId="21" w16cid:durableId="462620840">
    <w:abstractNumId w:val="18"/>
  </w:num>
  <w:num w:numId="22" w16cid:durableId="1088576867">
    <w:abstractNumId w:val="35"/>
  </w:num>
  <w:num w:numId="23" w16cid:durableId="2004047252">
    <w:abstractNumId w:val="5"/>
  </w:num>
  <w:num w:numId="24" w16cid:durableId="1347826335">
    <w:abstractNumId w:val="40"/>
  </w:num>
  <w:num w:numId="25" w16cid:durableId="1518497777">
    <w:abstractNumId w:val="82"/>
  </w:num>
  <w:num w:numId="26" w16cid:durableId="504900682">
    <w:abstractNumId w:val="47"/>
  </w:num>
  <w:num w:numId="27" w16cid:durableId="978804456">
    <w:abstractNumId w:val="28"/>
  </w:num>
  <w:num w:numId="28" w16cid:durableId="1999646217">
    <w:abstractNumId w:val="66"/>
  </w:num>
  <w:num w:numId="29" w16cid:durableId="1857379484">
    <w:abstractNumId w:val="92"/>
  </w:num>
  <w:num w:numId="30" w16cid:durableId="1962222486">
    <w:abstractNumId w:val="69"/>
  </w:num>
  <w:num w:numId="31" w16cid:durableId="1767072013">
    <w:abstractNumId w:val="7"/>
  </w:num>
  <w:num w:numId="32" w16cid:durableId="1225750319">
    <w:abstractNumId w:val="86"/>
  </w:num>
  <w:num w:numId="33" w16cid:durableId="434978549">
    <w:abstractNumId w:val="71"/>
  </w:num>
  <w:num w:numId="34" w16cid:durableId="1417551569">
    <w:abstractNumId w:val="84"/>
  </w:num>
  <w:num w:numId="35" w16cid:durableId="263465697">
    <w:abstractNumId w:val="34"/>
  </w:num>
  <w:num w:numId="36" w16cid:durableId="1774587812">
    <w:abstractNumId w:val="50"/>
  </w:num>
  <w:num w:numId="37" w16cid:durableId="755592161">
    <w:abstractNumId w:val="65"/>
  </w:num>
  <w:num w:numId="38" w16cid:durableId="1185287617">
    <w:abstractNumId w:val="14"/>
  </w:num>
  <w:num w:numId="39" w16cid:durableId="1039742387">
    <w:abstractNumId w:val="81"/>
  </w:num>
  <w:num w:numId="40" w16cid:durableId="1703048076">
    <w:abstractNumId w:val="72"/>
  </w:num>
  <w:num w:numId="41" w16cid:durableId="533888682">
    <w:abstractNumId w:val="48"/>
  </w:num>
  <w:num w:numId="42" w16cid:durableId="1753161482">
    <w:abstractNumId w:val="57"/>
  </w:num>
  <w:num w:numId="43" w16cid:durableId="1203639971">
    <w:abstractNumId w:val="93"/>
  </w:num>
  <w:num w:numId="44" w16cid:durableId="1697845442">
    <w:abstractNumId w:val="94"/>
  </w:num>
  <w:num w:numId="45" w16cid:durableId="1445491072">
    <w:abstractNumId w:val="53"/>
  </w:num>
  <w:num w:numId="46" w16cid:durableId="1570991766">
    <w:abstractNumId w:val="49"/>
  </w:num>
  <w:num w:numId="47" w16cid:durableId="1988044701">
    <w:abstractNumId w:val="51"/>
  </w:num>
  <w:num w:numId="48" w16cid:durableId="1853521012">
    <w:abstractNumId w:val="22"/>
  </w:num>
  <w:num w:numId="49" w16cid:durableId="1075863544">
    <w:abstractNumId w:val="95"/>
  </w:num>
  <w:num w:numId="50" w16cid:durableId="1226329791">
    <w:abstractNumId w:val="11"/>
  </w:num>
  <w:num w:numId="51" w16cid:durableId="377973227">
    <w:abstractNumId w:val="20"/>
  </w:num>
  <w:num w:numId="52" w16cid:durableId="140388324">
    <w:abstractNumId w:val="10"/>
  </w:num>
  <w:num w:numId="53" w16cid:durableId="1556774792">
    <w:abstractNumId w:val="79"/>
  </w:num>
  <w:num w:numId="54" w16cid:durableId="60099896">
    <w:abstractNumId w:val="85"/>
  </w:num>
  <w:num w:numId="55" w16cid:durableId="1617053758">
    <w:abstractNumId w:val="88"/>
  </w:num>
  <w:num w:numId="56" w16cid:durableId="96028003">
    <w:abstractNumId w:val="21"/>
  </w:num>
  <w:num w:numId="57" w16cid:durableId="1365790620">
    <w:abstractNumId w:val="30"/>
  </w:num>
  <w:num w:numId="58" w16cid:durableId="1897203164">
    <w:abstractNumId w:val="64"/>
  </w:num>
  <w:num w:numId="59" w16cid:durableId="250043822">
    <w:abstractNumId w:val="73"/>
  </w:num>
  <w:num w:numId="60" w16cid:durableId="482619826">
    <w:abstractNumId w:val="37"/>
  </w:num>
  <w:num w:numId="61" w16cid:durableId="936644614">
    <w:abstractNumId w:val="24"/>
  </w:num>
  <w:num w:numId="62" w16cid:durableId="2146578846">
    <w:abstractNumId w:val="33"/>
  </w:num>
  <w:num w:numId="63" w16cid:durableId="954211717">
    <w:abstractNumId w:val="26"/>
  </w:num>
  <w:num w:numId="64" w16cid:durableId="1370110774">
    <w:abstractNumId w:val="3"/>
  </w:num>
  <w:num w:numId="65" w16cid:durableId="1500803508">
    <w:abstractNumId w:val="31"/>
  </w:num>
  <w:num w:numId="66" w16cid:durableId="841823989">
    <w:abstractNumId w:val="15"/>
  </w:num>
  <w:num w:numId="67" w16cid:durableId="1257444407">
    <w:abstractNumId w:val="8"/>
  </w:num>
  <w:num w:numId="68" w16cid:durableId="533887719">
    <w:abstractNumId w:val="32"/>
  </w:num>
  <w:num w:numId="69" w16cid:durableId="1147547377">
    <w:abstractNumId w:val="1"/>
  </w:num>
  <w:num w:numId="70" w16cid:durableId="472254980">
    <w:abstractNumId w:val="39"/>
  </w:num>
  <w:num w:numId="71" w16cid:durableId="676810022">
    <w:abstractNumId w:val="6"/>
  </w:num>
  <w:num w:numId="72" w16cid:durableId="1027676366">
    <w:abstractNumId w:val="2"/>
  </w:num>
  <w:num w:numId="73" w16cid:durableId="525098424">
    <w:abstractNumId w:val="77"/>
  </w:num>
  <w:num w:numId="74" w16cid:durableId="495808840">
    <w:abstractNumId w:val="52"/>
  </w:num>
  <w:num w:numId="75" w16cid:durableId="699549897">
    <w:abstractNumId w:val="9"/>
  </w:num>
  <w:num w:numId="76" w16cid:durableId="1191142212">
    <w:abstractNumId w:val="4"/>
  </w:num>
  <w:num w:numId="77" w16cid:durableId="1780292065">
    <w:abstractNumId w:val="12"/>
  </w:num>
  <w:num w:numId="78" w16cid:durableId="787623134">
    <w:abstractNumId w:val="17"/>
  </w:num>
  <w:num w:numId="79" w16cid:durableId="1192185750">
    <w:abstractNumId w:val="62"/>
  </w:num>
  <w:num w:numId="80" w16cid:durableId="1657293739">
    <w:abstractNumId w:val="83"/>
  </w:num>
  <w:num w:numId="81" w16cid:durableId="913468697">
    <w:abstractNumId w:val="70"/>
  </w:num>
  <w:num w:numId="82" w16cid:durableId="820343096">
    <w:abstractNumId w:val="90"/>
  </w:num>
  <w:num w:numId="83" w16cid:durableId="132530096">
    <w:abstractNumId w:val="13"/>
  </w:num>
  <w:num w:numId="84" w16cid:durableId="1100831835">
    <w:abstractNumId w:val="56"/>
  </w:num>
  <w:num w:numId="85" w16cid:durableId="470757948">
    <w:abstractNumId w:val="27"/>
  </w:num>
  <w:num w:numId="86" w16cid:durableId="1701660438">
    <w:abstractNumId w:val="68"/>
  </w:num>
  <w:num w:numId="87" w16cid:durableId="1232695551">
    <w:abstractNumId w:val="16"/>
  </w:num>
  <w:num w:numId="88" w16cid:durableId="1731998870">
    <w:abstractNumId w:val="63"/>
  </w:num>
  <w:num w:numId="89" w16cid:durableId="1669484730">
    <w:abstractNumId w:val="38"/>
  </w:num>
  <w:num w:numId="90" w16cid:durableId="518130671">
    <w:abstractNumId w:val="60"/>
  </w:num>
  <w:num w:numId="91" w16cid:durableId="958337207">
    <w:abstractNumId w:val="74"/>
  </w:num>
  <w:num w:numId="92" w16cid:durableId="1305744238">
    <w:abstractNumId w:val="41"/>
  </w:num>
  <w:num w:numId="93" w16cid:durableId="1843546097">
    <w:abstractNumId w:val="19"/>
  </w:num>
  <w:num w:numId="94" w16cid:durableId="561911291">
    <w:abstractNumId w:val="78"/>
  </w:num>
  <w:num w:numId="95" w16cid:durableId="1180269226">
    <w:abstractNumId w:val="46"/>
  </w:num>
  <w:num w:numId="96" w16cid:durableId="180362285">
    <w:abstractNumId w:val="23"/>
  </w:num>
  <w:num w:numId="97" w16cid:durableId="1351106736">
    <w:abstractNumId w:val="6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71"/>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4E05"/>
    <w:rsid w:val="000053F3"/>
    <w:rsid w:val="00005A71"/>
    <w:rsid w:val="00006A61"/>
    <w:rsid w:val="00006D4D"/>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3"/>
    <w:rsid w:val="000141A6"/>
    <w:rsid w:val="0001490C"/>
    <w:rsid w:val="00014C21"/>
    <w:rsid w:val="00014D6B"/>
    <w:rsid w:val="00014E4C"/>
    <w:rsid w:val="00014E65"/>
    <w:rsid w:val="000150A3"/>
    <w:rsid w:val="00015330"/>
    <w:rsid w:val="000154CF"/>
    <w:rsid w:val="0001552F"/>
    <w:rsid w:val="0001563A"/>
    <w:rsid w:val="00015810"/>
    <w:rsid w:val="00015A7E"/>
    <w:rsid w:val="00015AF3"/>
    <w:rsid w:val="00015E88"/>
    <w:rsid w:val="0001600F"/>
    <w:rsid w:val="00016039"/>
    <w:rsid w:val="0001647C"/>
    <w:rsid w:val="000164EA"/>
    <w:rsid w:val="00016641"/>
    <w:rsid w:val="00016851"/>
    <w:rsid w:val="00016E9A"/>
    <w:rsid w:val="000202DE"/>
    <w:rsid w:val="000204B5"/>
    <w:rsid w:val="0002068F"/>
    <w:rsid w:val="000209DC"/>
    <w:rsid w:val="000225C2"/>
    <w:rsid w:val="000226BD"/>
    <w:rsid w:val="00022769"/>
    <w:rsid w:val="00022A0F"/>
    <w:rsid w:val="00022B1F"/>
    <w:rsid w:val="00022CAC"/>
    <w:rsid w:val="00022DDE"/>
    <w:rsid w:val="00023030"/>
    <w:rsid w:val="000234FC"/>
    <w:rsid w:val="00023561"/>
    <w:rsid w:val="000238EF"/>
    <w:rsid w:val="00024BA4"/>
    <w:rsid w:val="00024F63"/>
    <w:rsid w:val="000254FC"/>
    <w:rsid w:val="00025788"/>
    <w:rsid w:val="00025921"/>
    <w:rsid w:val="000259E0"/>
    <w:rsid w:val="00025EA8"/>
    <w:rsid w:val="000266FB"/>
    <w:rsid w:val="00026821"/>
    <w:rsid w:val="000269D8"/>
    <w:rsid w:val="00026AC2"/>
    <w:rsid w:val="00026CD5"/>
    <w:rsid w:val="00026E1A"/>
    <w:rsid w:val="000271D7"/>
    <w:rsid w:val="000277B8"/>
    <w:rsid w:val="0003008C"/>
    <w:rsid w:val="00031410"/>
    <w:rsid w:val="000315DB"/>
    <w:rsid w:val="000323D3"/>
    <w:rsid w:val="000325D7"/>
    <w:rsid w:val="000326A4"/>
    <w:rsid w:val="00033473"/>
    <w:rsid w:val="000335C0"/>
    <w:rsid w:val="000337A4"/>
    <w:rsid w:val="00033A99"/>
    <w:rsid w:val="00034425"/>
    <w:rsid w:val="00034494"/>
    <w:rsid w:val="000345ED"/>
    <w:rsid w:val="000346DB"/>
    <w:rsid w:val="00034E1A"/>
    <w:rsid w:val="0003546D"/>
    <w:rsid w:val="000355D9"/>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6B"/>
    <w:rsid w:val="0004317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0E1C"/>
    <w:rsid w:val="000512CD"/>
    <w:rsid w:val="00051D1B"/>
    <w:rsid w:val="00051E8E"/>
    <w:rsid w:val="00051F8C"/>
    <w:rsid w:val="0005219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472"/>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26C0"/>
    <w:rsid w:val="000633CD"/>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67E18"/>
    <w:rsid w:val="000701FB"/>
    <w:rsid w:val="00070C2D"/>
    <w:rsid w:val="00070D31"/>
    <w:rsid w:val="00070DD7"/>
    <w:rsid w:val="00070ED2"/>
    <w:rsid w:val="00070FC9"/>
    <w:rsid w:val="00070FD5"/>
    <w:rsid w:val="00071225"/>
    <w:rsid w:val="00071A2A"/>
    <w:rsid w:val="00071F0D"/>
    <w:rsid w:val="00071F64"/>
    <w:rsid w:val="00071FBE"/>
    <w:rsid w:val="0007255E"/>
    <w:rsid w:val="000726A3"/>
    <w:rsid w:val="000727A5"/>
    <w:rsid w:val="000728AB"/>
    <w:rsid w:val="0007311A"/>
    <w:rsid w:val="000733F8"/>
    <w:rsid w:val="000736BD"/>
    <w:rsid w:val="000737E7"/>
    <w:rsid w:val="00074566"/>
    <w:rsid w:val="0007462E"/>
    <w:rsid w:val="00074C7D"/>
    <w:rsid w:val="00075358"/>
    <w:rsid w:val="00075C59"/>
    <w:rsid w:val="00075DCB"/>
    <w:rsid w:val="0007617D"/>
    <w:rsid w:val="000762B0"/>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7BF"/>
    <w:rsid w:val="00087926"/>
    <w:rsid w:val="00087A98"/>
    <w:rsid w:val="00087AA2"/>
    <w:rsid w:val="00087AB2"/>
    <w:rsid w:val="00090578"/>
    <w:rsid w:val="00090627"/>
    <w:rsid w:val="000907ED"/>
    <w:rsid w:val="00090B90"/>
    <w:rsid w:val="00090BB5"/>
    <w:rsid w:val="00090E87"/>
    <w:rsid w:val="00091135"/>
    <w:rsid w:val="00091B4C"/>
    <w:rsid w:val="00091FC8"/>
    <w:rsid w:val="000922CA"/>
    <w:rsid w:val="00092E66"/>
    <w:rsid w:val="00092EAE"/>
    <w:rsid w:val="0009317F"/>
    <w:rsid w:val="0009332B"/>
    <w:rsid w:val="0009346A"/>
    <w:rsid w:val="000934B6"/>
    <w:rsid w:val="000936CE"/>
    <w:rsid w:val="000937B4"/>
    <w:rsid w:val="00094832"/>
    <w:rsid w:val="000949E7"/>
    <w:rsid w:val="00094A43"/>
    <w:rsid w:val="00094E87"/>
    <w:rsid w:val="00094EE8"/>
    <w:rsid w:val="00095151"/>
    <w:rsid w:val="000954D0"/>
    <w:rsid w:val="00095C5B"/>
    <w:rsid w:val="00095CD2"/>
    <w:rsid w:val="00096A3F"/>
    <w:rsid w:val="00096CB4"/>
    <w:rsid w:val="000973C8"/>
    <w:rsid w:val="00097516"/>
    <w:rsid w:val="00097C2A"/>
    <w:rsid w:val="000A01C0"/>
    <w:rsid w:val="000A051C"/>
    <w:rsid w:val="000A0D31"/>
    <w:rsid w:val="000A0E06"/>
    <w:rsid w:val="000A1269"/>
    <w:rsid w:val="000A1333"/>
    <w:rsid w:val="000A153D"/>
    <w:rsid w:val="000A19BA"/>
    <w:rsid w:val="000A1BF7"/>
    <w:rsid w:val="000A1E3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0A"/>
    <w:rsid w:val="000B1F4F"/>
    <w:rsid w:val="000B2273"/>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3FC5"/>
    <w:rsid w:val="000C418F"/>
    <w:rsid w:val="000C4876"/>
    <w:rsid w:val="000C49E3"/>
    <w:rsid w:val="000C4D76"/>
    <w:rsid w:val="000C5046"/>
    <w:rsid w:val="000C50B2"/>
    <w:rsid w:val="000C559E"/>
    <w:rsid w:val="000C5625"/>
    <w:rsid w:val="000C571F"/>
    <w:rsid w:val="000C5962"/>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092"/>
    <w:rsid w:val="000D51C6"/>
    <w:rsid w:val="000D52D5"/>
    <w:rsid w:val="000D5A32"/>
    <w:rsid w:val="000D6347"/>
    <w:rsid w:val="000D6696"/>
    <w:rsid w:val="000D68E7"/>
    <w:rsid w:val="000D69BD"/>
    <w:rsid w:val="000D6CFE"/>
    <w:rsid w:val="000D6E6F"/>
    <w:rsid w:val="000D71BF"/>
    <w:rsid w:val="000D7329"/>
    <w:rsid w:val="000D770E"/>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33"/>
    <w:rsid w:val="000E4C65"/>
    <w:rsid w:val="000E4CD3"/>
    <w:rsid w:val="000E4F3C"/>
    <w:rsid w:val="000E5B61"/>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1A0"/>
    <w:rsid w:val="000F4414"/>
    <w:rsid w:val="000F5CDB"/>
    <w:rsid w:val="000F5EFE"/>
    <w:rsid w:val="000F6792"/>
    <w:rsid w:val="000F7265"/>
    <w:rsid w:val="000F76C9"/>
    <w:rsid w:val="000F7B6A"/>
    <w:rsid w:val="000F7E59"/>
    <w:rsid w:val="00100042"/>
    <w:rsid w:val="001001BA"/>
    <w:rsid w:val="00100A5C"/>
    <w:rsid w:val="00100A7B"/>
    <w:rsid w:val="00100D2A"/>
    <w:rsid w:val="00100DA4"/>
    <w:rsid w:val="00100ECA"/>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BE0"/>
    <w:rsid w:val="00105D7F"/>
    <w:rsid w:val="00106034"/>
    <w:rsid w:val="00106D9E"/>
    <w:rsid w:val="00106E5F"/>
    <w:rsid w:val="001070AF"/>
    <w:rsid w:val="001073AE"/>
    <w:rsid w:val="001073C0"/>
    <w:rsid w:val="001079B5"/>
    <w:rsid w:val="00107BDD"/>
    <w:rsid w:val="00107E32"/>
    <w:rsid w:val="00110A2F"/>
    <w:rsid w:val="00110D64"/>
    <w:rsid w:val="0011169B"/>
    <w:rsid w:val="00111CD7"/>
    <w:rsid w:val="0011216B"/>
    <w:rsid w:val="00112202"/>
    <w:rsid w:val="00112BC2"/>
    <w:rsid w:val="00112C13"/>
    <w:rsid w:val="00112F2F"/>
    <w:rsid w:val="0011321F"/>
    <w:rsid w:val="001137E6"/>
    <w:rsid w:val="001139AD"/>
    <w:rsid w:val="00113ABF"/>
    <w:rsid w:val="00113AC2"/>
    <w:rsid w:val="00113BB6"/>
    <w:rsid w:val="00113D34"/>
    <w:rsid w:val="00113E5C"/>
    <w:rsid w:val="001148A3"/>
    <w:rsid w:val="00114E55"/>
    <w:rsid w:val="00115026"/>
    <w:rsid w:val="00115827"/>
    <w:rsid w:val="00115AB6"/>
    <w:rsid w:val="0011601E"/>
    <w:rsid w:val="0011630E"/>
    <w:rsid w:val="001165F7"/>
    <w:rsid w:val="0011677C"/>
    <w:rsid w:val="00116BAE"/>
    <w:rsid w:val="00116BDB"/>
    <w:rsid w:val="00116E6C"/>
    <w:rsid w:val="00117148"/>
    <w:rsid w:val="0011718F"/>
    <w:rsid w:val="0011754C"/>
    <w:rsid w:val="0011784B"/>
    <w:rsid w:val="00117E7C"/>
    <w:rsid w:val="001200FC"/>
    <w:rsid w:val="001205D2"/>
    <w:rsid w:val="00120664"/>
    <w:rsid w:val="00120AAA"/>
    <w:rsid w:val="00120CF7"/>
    <w:rsid w:val="00121214"/>
    <w:rsid w:val="0012158C"/>
    <w:rsid w:val="0012295A"/>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D1D"/>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0CF"/>
    <w:rsid w:val="001351A1"/>
    <w:rsid w:val="00135384"/>
    <w:rsid w:val="001358A2"/>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135"/>
    <w:rsid w:val="0014330C"/>
    <w:rsid w:val="001434DA"/>
    <w:rsid w:val="00143717"/>
    <w:rsid w:val="00143CB1"/>
    <w:rsid w:val="00144209"/>
    <w:rsid w:val="001443E6"/>
    <w:rsid w:val="001446CC"/>
    <w:rsid w:val="0014472B"/>
    <w:rsid w:val="00144D3C"/>
    <w:rsid w:val="00144E7B"/>
    <w:rsid w:val="001456A1"/>
    <w:rsid w:val="0014595F"/>
    <w:rsid w:val="00146259"/>
    <w:rsid w:val="0014689F"/>
    <w:rsid w:val="00146A43"/>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444"/>
    <w:rsid w:val="001527FA"/>
    <w:rsid w:val="001528AB"/>
    <w:rsid w:val="001530D7"/>
    <w:rsid w:val="0015334E"/>
    <w:rsid w:val="00153641"/>
    <w:rsid w:val="00153854"/>
    <w:rsid w:val="00153E05"/>
    <w:rsid w:val="0015421C"/>
    <w:rsid w:val="00154742"/>
    <w:rsid w:val="00154817"/>
    <w:rsid w:val="00154B58"/>
    <w:rsid w:val="00154FCF"/>
    <w:rsid w:val="00155743"/>
    <w:rsid w:val="00155748"/>
    <w:rsid w:val="00155B5F"/>
    <w:rsid w:val="00156025"/>
    <w:rsid w:val="00156641"/>
    <w:rsid w:val="001569BF"/>
    <w:rsid w:val="00156E7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54F"/>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06B"/>
    <w:rsid w:val="00184106"/>
    <w:rsid w:val="0018432E"/>
    <w:rsid w:val="00184443"/>
    <w:rsid w:val="001846FC"/>
    <w:rsid w:val="00184B28"/>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558"/>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94B"/>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122C"/>
    <w:rsid w:val="001B12C7"/>
    <w:rsid w:val="001B14BE"/>
    <w:rsid w:val="001B161F"/>
    <w:rsid w:val="001B1768"/>
    <w:rsid w:val="001B1873"/>
    <w:rsid w:val="001B1987"/>
    <w:rsid w:val="001B2246"/>
    <w:rsid w:val="001B2475"/>
    <w:rsid w:val="001B2803"/>
    <w:rsid w:val="001B281C"/>
    <w:rsid w:val="001B3199"/>
    <w:rsid w:val="001B3649"/>
    <w:rsid w:val="001B36E4"/>
    <w:rsid w:val="001B3756"/>
    <w:rsid w:val="001B3852"/>
    <w:rsid w:val="001B4938"/>
    <w:rsid w:val="001B4A23"/>
    <w:rsid w:val="001B4B52"/>
    <w:rsid w:val="001B4EDB"/>
    <w:rsid w:val="001B54D9"/>
    <w:rsid w:val="001B6176"/>
    <w:rsid w:val="001B65CE"/>
    <w:rsid w:val="001B66BE"/>
    <w:rsid w:val="001B66FD"/>
    <w:rsid w:val="001B68D9"/>
    <w:rsid w:val="001B6ADB"/>
    <w:rsid w:val="001B7126"/>
    <w:rsid w:val="001B7693"/>
    <w:rsid w:val="001C0665"/>
    <w:rsid w:val="001C07B6"/>
    <w:rsid w:val="001C0976"/>
    <w:rsid w:val="001C0D33"/>
    <w:rsid w:val="001C1E60"/>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AEA"/>
    <w:rsid w:val="001C4D9A"/>
    <w:rsid w:val="001C503C"/>
    <w:rsid w:val="001C5057"/>
    <w:rsid w:val="001C5058"/>
    <w:rsid w:val="001C57EA"/>
    <w:rsid w:val="001C5808"/>
    <w:rsid w:val="001C59A4"/>
    <w:rsid w:val="001C6232"/>
    <w:rsid w:val="001C6666"/>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C06"/>
    <w:rsid w:val="001D1CA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5B95"/>
    <w:rsid w:val="001D66AA"/>
    <w:rsid w:val="001D670C"/>
    <w:rsid w:val="001D6DF3"/>
    <w:rsid w:val="001D6E67"/>
    <w:rsid w:val="001D7800"/>
    <w:rsid w:val="001D783B"/>
    <w:rsid w:val="001E0431"/>
    <w:rsid w:val="001E098C"/>
    <w:rsid w:val="001E09BE"/>
    <w:rsid w:val="001E0DF9"/>
    <w:rsid w:val="001E1366"/>
    <w:rsid w:val="001E1717"/>
    <w:rsid w:val="001E19E5"/>
    <w:rsid w:val="001E1AAE"/>
    <w:rsid w:val="001E33DC"/>
    <w:rsid w:val="001E3485"/>
    <w:rsid w:val="001E3C31"/>
    <w:rsid w:val="001E3E47"/>
    <w:rsid w:val="001E3F5F"/>
    <w:rsid w:val="001E451C"/>
    <w:rsid w:val="001E4BBA"/>
    <w:rsid w:val="001E5301"/>
    <w:rsid w:val="001E53D0"/>
    <w:rsid w:val="001E54C7"/>
    <w:rsid w:val="001E552C"/>
    <w:rsid w:val="001E56A5"/>
    <w:rsid w:val="001E58A0"/>
    <w:rsid w:val="001E5A99"/>
    <w:rsid w:val="001E5B53"/>
    <w:rsid w:val="001E6302"/>
    <w:rsid w:val="001E658A"/>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DF2"/>
    <w:rsid w:val="001F2E90"/>
    <w:rsid w:val="001F3170"/>
    <w:rsid w:val="001F3E09"/>
    <w:rsid w:val="001F3EF7"/>
    <w:rsid w:val="001F4040"/>
    <w:rsid w:val="001F4514"/>
    <w:rsid w:val="001F4914"/>
    <w:rsid w:val="001F5376"/>
    <w:rsid w:val="001F5A53"/>
    <w:rsid w:val="001F5A78"/>
    <w:rsid w:val="001F5C3F"/>
    <w:rsid w:val="001F6095"/>
    <w:rsid w:val="001F6166"/>
    <w:rsid w:val="001F68C2"/>
    <w:rsid w:val="001F6993"/>
    <w:rsid w:val="001F6D00"/>
    <w:rsid w:val="001F72AA"/>
    <w:rsid w:val="001F72EE"/>
    <w:rsid w:val="0020157F"/>
    <w:rsid w:val="002018BE"/>
    <w:rsid w:val="00201970"/>
    <w:rsid w:val="00201AB0"/>
    <w:rsid w:val="00201B82"/>
    <w:rsid w:val="00201BFA"/>
    <w:rsid w:val="00201E9F"/>
    <w:rsid w:val="00202075"/>
    <w:rsid w:val="00202381"/>
    <w:rsid w:val="00202875"/>
    <w:rsid w:val="002028E0"/>
    <w:rsid w:val="00202AFC"/>
    <w:rsid w:val="00202E0C"/>
    <w:rsid w:val="00203061"/>
    <w:rsid w:val="00203366"/>
    <w:rsid w:val="00203836"/>
    <w:rsid w:val="00203857"/>
    <w:rsid w:val="002041B9"/>
    <w:rsid w:val="0020465B"/>
    <w:rsid w:val="00204A3E"/>
    <w:rsid w:val="002050D0"/>
    <w:rsid w:val="002051A7"/>
    <w:rsid w:val="002054C5"/>
    <w:rsid w:val="00205589"/>
    <w:rsid w:val="002056B4"/>
    <w:rsid w:val="00205FA1"/>
    <w:rsid w:val="002060BE"/>
    <w:rsid w:val="0020631B"/>
    <w:rsid w:val="002063F8"/>
    <w:rsid w:val="00206AE2"/>
    <w:rsid w:val="00206DAB"/>
    <w:rsid w:val="00207417"/>
    <w:rsid w:val="00207433"/>
    <w:rsid w:val="0020778F"/>
    <w:rsid w:val="00207D40"/>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7FA"/>
    <w:rsid w:val="00213A67"/>
    <w:rsid w:val="002142B1"/>
    <w:rsid w:val="0021433F"/>
    <w:rsid w:val="00214684"/>
    <w:rsid w:val="002147C8"/>
    <w:rsid w:val="00214AF0"/>
    <w:rsid w:val="00214E3A"/>
    <w:rsid w:val="00215D44"/>
    <w:rsid w:val="00215FB9"/>
    <w:rsid w:val="00216022"/>
    <w:rsid w:val="00216434"/>
    <w:rsid w:val="00216ED0"/>
    <w:rsid w:val="00217702"/>
    <w:rsid w:val="00217BBB"/>
    <w:rsid w:val="00217CBC"/>
    <w:rsid w:val="00217E11"/>
    <w:rsid w:val="0022000A"/>
    <w:rsid w:val="0022098F"/>
    <w:rsid w:val="002209F5"/>
    <w:rsid w:val="002211CD"/>
    <w:rsid w:val="00221383"/>
    <w:rsid w:val="002216D9"/>
    <w:rsid w:val="002216F1"/>
    <w:rsid w:val="00221977"/>
    <w:rsid w:val="00221FA9"/>
    <w:rsid w:val="00222003"/>
    <w:rsid w:val="002220AB"/>
    <w:rsid w:val="00222170"/>
    <w:rsid w:val="002229A7"/>
    <w:rsid w:val="0022319C"/>
    <w:rsid w:val="00223689"/>
    <w:rsid w:val="0022375C"/>
    <w:rsid w:val="00223C54"/>
    <w:rsid w:val="00223D27"/>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35F"/>
    <w:rsid w:val="002279BD"/>
    <w:rsid w:val="00227B2A"/>
    <w:rsid w:val="00227D0C"/>
    <w:rsid w:val="00227F21"/>
    <w:rsid w:val="00227FB1"/>
    <w:rsid w:val="0023000B"/>
    <w:rsid w:val="00230205"/>
    <w:rsid w:val="0023082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4CD0"/>
    <w:rsid w:val="0023522A"/>
    <w:rsid w:val="002352BC"/>
    <w:rsid w:val="0023537E"/>
    <w:rsid w:val="00235C20"/>
    <w:rsid w:val="00235C21"/>
    <w:rsid w:val="00235FB3"/>
    <w:rsid w:val="00235FB6"/>
    <w:rsid w:val="0023615F"/>
    <w:rsid w:val="00236171"/>
    <w:rsid w:val="00236AB1"/>
    <w:rsid w:val="00237286"/>
    <w:rsid w:val="0023738A"/>
    <w:rsid w:val="00237564"/>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6B"/>
    <w:rsid w:val="00242E86"/>
    <w:rsid w:val="00242EA6"/>
    <w:rsid w:val="00242FFB"/>
    <w:rsid w:val="0024308A"/>
    <w:rsid w:val="002437A2"/>
    <w:rsid w:val="002439C5"/>
    <w:rsid w:val="00243D62"/>
    <w:rsid w:val="00244270"/>
    <w:rsid w:val="002444DE"/>
    <w:rsid w:val="0024459D"/>
    <w:rsid w:val="00244D9B"/>
    <w:rsid w:val="00244E61"/>
    <w:rsid w:val="00244FC5"/>
    <w:rsid w:val="00245242"/>
    <w:rsid w:val="00245359"/>
    <w:rsid w:val="00245479"/>
    <w:rsid w:val="00245488"/>
    <w:rsid w:val="00245957"/>
    <w:rsid w:val="00245CE7"/>
    <w:rsid w:val="00245D51"/>
    <w:rsid w:val="0024600C"/>
    <w:rsid w:val="00246032"/>
    <w:rsid w:val="00246272"/>
    <w:rsid w:val="00246503"/>
    <w:rsid w:val="00246A0F"/>
    <w:rsid w:val="00246C0A"/>
    <w:rsid w:val="00246C9B"/>
    <w:rsid w:val="00246D58"/>
    <w:rsid w:val="00246EFA"/>
    <w:rsid w:val="002473D9"/>
    <w:rsid w:val="002476B4"/>
    <w:rsid w:val="00250325"/>
    <w:rsid w:val="0025042D"/>
    <w:rsid w:val="00250689"/>
    <w:rsid w:val="0025070B"/>
    <w:rsid w:val="002509FD"/>
    <w:rsid w:val="00250B57"/>
    <w:rsid w:val="0025170C"/>
    <w:rsid w:val="00251E08"/>
    <w:rsid w:val="0025225F"/>
    <w:rsid w:val="0025245D"/>
    <w:rsid w:val="00252544"/>
    <w:rsid w:val="00252B8B"/>
    <w:rsid w:val="00252C48"/>
    <w:rsid w:val="00252EC3"/>
    <w:rsid w:val="0025378B"/>
    <w:rsid w:val="0025449A"/>
    <w:rsid w:val="00254573"/>
    <w:rsid w:val="00255427"/>
    <w:rsid w:val="002554FE"/>
    <w:rsid w:val="002557CA"/>
    <w:rsid w:val="002560E8"/>
    <w:rsid w:val="00256DA8"/>
    <w:rsid w:val="002573F4"/>
    <w:rsid w:val="00257668"/>
    <w:rsid w:val="0025795C"/>
    <w:rsid w:val="00257A2B"/>
    <w:rsid w:val="00257A2D"/>
    <w:rsid w:val="00257A7C"/>
    <w:rsid w:val="00257AA7"/>
    <w:rsid w:val="00257C70"/>
    <w:rsid w:val="002601A8"/>
    <w:rsid w:val="002603E0"/>
    <w:rsid w:val="0026046C"/>
    <w:rsid w:val="00261641"/>
    <w:rsid w:val="00261706"/>
    <w:rsid w:val="00261B3F"/>
    <w:rsid w:val="00261DC6"/>
    <w:rsid w:val="002621A4"/>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71"/>
    <w:rsid w:val="002654D8"/>
    <w:rsid w:val="00266368"/>
    <w:rsid w:val="002668E6"/>
    <w:rsid w:val="00266DA4"/>
    <w:rsid w:val="00266F0A"/>
    <w:rsid w:val="00266FA4"/>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24BD"/>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5F28"/>
    <w:rsid w:val="00276256"/>
    <w:rsid w:val="002764F2"/>
    <w:rsid w:val="0027691D"/>
    <w:rsid w:val="00276955"/>
    <w:rsid w:val="00276A78"/>
    <w:rsid w:val="002772B2"/>
    <w:rsid w:val="002773D5"/>
    <w:rsid w:val="002779EB"/>
    <w:rsid w:val="00277D84"/>
    <w:rsid w:val="00277EEF"/>
    <w:rsid w:val="00280751"/>
    <w:rsid w:val="00280785"/>
    <w:rsid w:val="00280E90"/>
    <w:rsid w:val="002814A8"/>
    <w:rsid w:val="002817B0"/>
    <w:rsid w:val="0028196A"/>
    <w:rsid w:val="002819E2"/>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735"/>
    <w:rsid w:val="0028798E"/>
    <w:rsid w:val="00287E40"/>
    <w:rsid w:val="00287EC1"/>
    <w:rsid w:val="0029022C"/>
    <w:rsid w:val="00290277"/>
    <w:rsid w:val="00290754"/>
    <w:rsid w:val="00290CDA"/>
    <w:rsid w:val="00290D4B"/>
    <w:rsid w:val="0029142E"/>
    <w:rsid w:val="00291778"/>
    <w:rsid w:val="00291A35"/>
    <w:rsid w:val="00291BF2"/>
    <w:rsid w:val="00291CA8"/>
    <w:rsid w:val="00292009"/>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56E"/>
    <w:rsid w:val="00294C5E"/>
    <w:rsid w:val="00294F9D"/>
    <w:rsid w:val="0029508E"/>
    <w:rsid w:val="00295489"/>
    <w:rsid w:val="002954C9"/>
    <w:rsid w:val="002956B1"/>
    <w:rsid w:val="0029570D"/>
    <w:rsid w:val="00295BB2"/>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D34"/>
    <w:rsid w:val="002A3F27"/>
    <w:rsid w:val="002A44AE"/>
    <w:rsid w:val="002A46B4"/>
    <w:rsid w:val="002A482A"/>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471"/>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13"/>
    <w:rsid w:val="002B77BD"/>
    <w:rsid w:val="002B7AC3"/>
    <w:rsid w:val="002B7EB4"/>
    <w:rsid w:val="002C015C"/>
    <w:rsid w:val="002C0A86"/>
    <w:rsid w:val="002C0BEC"/>
    <w:rsid w:val="002C0DCC"/>
    <w:rsid w:val="002C0E00"/>
    <w:rsid w:val="002C0FB7"/>
    <w:rsid w:val="002C1018"/>
    <w:rsid w:val="002C11B0"/>
    <w:rsid w:val="002C1478"/>
    <w:rsid w:val="002C1580"/>
    <w:rsid w:val="002C15C7"/>
    <w:rsid w:val="002C192F"/>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D8A"/>
    <w:rsid w:val="002C5DB4"/>
    <w:rsid w:val="002C5F6E"/>
    <w:rsid w:val="002C691F"/>
    <w:rsid w:val="002C7587"/>
    <w:rsid w:val="002C77D2"/>
    <w:rsid w:val="002C7815"/>
    <w:rsid w:val="002C78B8"/>
    <w:rsid w:val="002D00E4"/>
    <w:rsid w:val="002D0249"/>
    <w:rsid w:val="002D04F0"/>
    <w:rsid w:val="002D0722"/>
    <w:rsid w:val="002D0FE8"/>
    <w:rsid w:val="002D1061"/>
    <w:rsid w:val="002D10B7"/>
    <w:rsid w:val="002D111A"/>
    <w:rsid w:val="002D129B"/>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E0120"/>
    <w:rsid w:val="002E02CB"/>
    <w:rsid w:val="002E0900"/>
    <w:rsid w:val="002E09C7"/>
    <w:rsid w:val="002E1197"/>
    <w:rsid w:val="002E1724"/>
    <w:rsid w:val="002E2414"/>
    <w:rsid w:val="002E2507"/>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497"/>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0DC"/>
    <w:rsid w:val="002F1198"/>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4C77"/>
    <w:rsid w:val="002F54C8"/>
    <w:rsid w:val="002F54DA"/>
    <w:rsid w:val="002F55FC"/>
    <w:rsid w:val="002F5624"/>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3E6"/>
    <w:rsid w:val="0030070C"/>
    <w:rsid w:val="00300A0E"/>
    <w:rsid w:val="00300B21"/>
    <w:rsid w:val="00300B8F"/>
    <w:rsid w:val="003016D3"/>
    <w:rsid w:val="00301DF9"/>
    <w:rsid w:val="00301EBD"/>
    <w:rsid w:val="0030249D"/>
    <w:rsid w:val="003024B5"/>
    <w:rsid w:val="00303277"/>
    <w:rsid w:val="003032B2"/>
    <w:rsid w:val="0030344A"/>
    <w:rsid w:val="00303B1E"/>
    <w:rsid w:val="00303BA1"/>
    <w:rsid w:val="00303C8A"/>
    <w:rsid w:val="00303CA0"/>
    <w:rsid w:val="00303CCE"/>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996"/>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0CB1"/>
    <w:rsid w:val="00321133"/>
    <w:rsid w:val="00321578"/>
    <w:rsid w:val="0032165D"/>
    <w:rsid w:val="00321B57"/>
    <w:rsid w:val="00321F35"/>
    <w:rsid w:val="00321F70"/>
    <w:rsid w:val="003220B4"/>
    <w:rsid w:val="00322366"/>
    <w:rsid w:val="00322B3B"/>
    <w:rsid w:val="00322D0C"/>
    <w:rsid w:val="003236FE"/>
    <w:rsid w:val="00323D5A"/>
    <w:rsid w:val="0032453D"/>
    <w:rsid w:val="00324915"/>
    <w:rsid w:val="00324A81"/>
    <w:rsid w:val="00324FF9"/>
    <w:rsid w:val="003251F3"/>
    <w:rsid w:val="0032581F"/>
    <w:rsid w:val="003259CC"/>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A01"/>
    <w:rsid w:val="00331D33"/>
    <w:rsid w:val="00332097"/>
    <w:rsid w:val="003323BA"/>
    <w:rsid w:val="00332642"/>
    <w:rsid w:val="00332745"/>
    <w:rsid w:val="0033276E"/>
    <w:rsid w:val="00332B58"/>
    <w:rsid w:val="00332B79"/>
    <w:rsid w:val="00332D65"/>
    <w:rsid w:val="00333134"/>
    <w:rsid w:val="00333273"/>
    <w:rsid w:val="00333295"/>
    <w:rsid w:val="0033344A"/>
    <w:rsid w:val="00333618"/>
    <w:rsid w:val="00333669"/>
    <w:rsid w:val="003339C6"/>
    <w:rsid w:val="003339EE"/>
    <w:rsid w:val="00333A0D"/>
    <w:rsid w:val="00333AD0"/>
    <w:rsid w:val="00333B87"/>
    <w:rsid w:val="00333C6E"/>
    <w:rsid w:val="00333D3B"/>
    <w:rsid w:val="00334641"/>
    <w:rsid w:val="0033467B"/>
    <w:rsid w:val="003346E7"/>
    <w:rsid w:val="003347C8"/>
    <w:rsid w:val="00334A8D"/>
    <w:rsid w:val="00334C4D"/>
    <w:rsid w:val="00335033"/>
    <w:rsid w:val="00335308"/>
    <w:rsid w:val="00335799"/>
    <w:rsid w:val="0033579B"/>
    <w:rsid w:val="003357C7"/>
    <w:rsid w:val="00335992"/>
    <w:rsid w:val="00335A94"/>
    <w:rsid w:val="0033641F"/>
    <w:rsid w:val="00336440"/>
    <w:rsid w:val="00336697"/>
    <w:rsid w:val="00336D3A"/>
    <w:rsid w:val="0033712C"/>
    <w:rsid w:val="00337349"/>
    <w:rsid w:val="003379F0"/>
    <w:rsid w:val="00337ECD"/>
    <w:rsid w:val="0034021F"/>
    <w:rsid w:val="00340390"/>
    <w:rsid w:val="003403DE"/>
    <w:rsid w:val="00340551"/>
    <w:rsid w:val="00340701"/>
    <w:rsid w:val="00340835"/>
    <w:rsid w:val="00340D8E"/>
    <w:rsid w:val="00341028"/>
    <w:rsid w:val="0034128E"/>
    <w:rsid w:val="003414B0"/>
    <w:rsid w:val="003415FC"/>
    <w:rsid w:val="00341937"/>
    <w:rsid w:val="0034205E"/>
    <w:rsid w:val="003420F0"/>
    <w:rsid w:val="00342268"/>
    <w:rsid w:val="003429DC"/>
    <w:rsid w:val="00342E78"/>
    <w:rsid w:val="00343526"/>
    <w:rsid w:val="003435FF"/>
    <w:rsid w:val="00343E90"/>
    <w:rsid w:val="00343FD5"/>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0C9"/>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8EA"/>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51F"/>
    <w:rsid w:val="00366B9E"/>
    <w:rsid w:val="00367013"/>
    <w:rsid w:val="00367871"/>
    <w:rsid w:val="00367DF5"/>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CAF"/>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17D1"/>
    <w:rsid w:val="00391FB4"/>
    <w:rsid w:val="0039236D"/>
    <w:rsid w:val="003924E9"/>
    <w:rsid w:val="0039281B"/>
    <w:rsid w:val="00392A03"/>
    <w:rsid w:val="00392FA5"/>
    <w:rsid w:val="00392FE6"/>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A80"/>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44"/>
    <w:rsid w:val="003A54D1"/>
    <w:rsid w:val="003A5AE1"/>
    <w:rsid w:val="003A5B37"/>
    <w:rsid w:val="003A62E2"/>
    <w:rsid w:val="003A62FD"/>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033"/>
    <w:rsid w:val="003B3837"/>
    <w:rsid w:val="003B3921"/>
    <w:rsid w:val="003B40D4"/>
    <w:rsid w:val="003B4128"/>
    <w:rsid w:val="003B4170"/>
    <w:rsid w:val="003B4BAC"/>
    <w:rsid w:val="003B5087"/>
    <w:rsid w:val="003B50AD"/>
    <w:rsid w:val="003B58D8"/>
    <w:rsid w:val="003B6143"/>
    <w:rsid w:val="003B6514"/>
    <w:rsid w:val="003B6868"/>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870"/>
    <w:rsid w:val="003C3B4F"/>
    <w:rsid w:val="003C3DAA"/>
    <w:rsid w:val="003C4488"/>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741"/>
    <w:rsid w:val="003D6DFA"/>
    <w:rsid w:val="003D6F9C"/>
    <w:rsid w:val="003D708B"/>
    <w:rsid w:val="003D74C4"/>
    <w:rsid w:val="003D7B01"/>
    <w:rsid w:val="003D7C02"/>
    <w:rsid w:val="003D7C96"/>
    <w:rsid w:val="003E01E9"/>
    <w:rsid w:val="003E0214"/>
    <w:rsid w:val="003E03C7"/>
    <w:rsid w:val="003E0766"/>
    <w:rsid w:val="003E0888"/>
    <w:rsid w:val="003E0F61"/>
    <w:rsid w:val="003E1256"/>
    <w:rsid w:val="003E14E8"/>
    <w:rsid w:val="003E18B2"/>
    <w:rsid w:val="003E2090"/>
    <w:rsid w:val="003E2654"/>
    <w:rsid w:val="003E26FB"/>
    <w:rsid w:val="003E2BF5"/>
    <w:rsid w:val="003E2C01"/>
    <w:rsid w:val="003E2D9F"/>
    <w:rsid w:val="003E2F05"/>
    <w:rsid w:val="003E2FD9"/>
    <w:rsid w:val="003E353C"/>
    <w:rsid w:val="003E357C"/>
    <w:rsid w:val="003E358D"/>
    <w:rsid w:val="003E37A6"/>
    <w:rsid w:val="003E3859"/>
    <w:rsid w:val="003E3D41"/>
    <w:rsid w:val="003E3E09"/>
    <w:rsid w:val="003E44BD"/>
    <w:rsid w:val="003E4535"/>
    <w:rsid w:val="003E4635"/>
    <w:rsid w:val="003E470C"/>
    <w:rsid w:val="003E4B94"/>
    <w:rsid w:val="003E4D6C"/>
    <w:rsid w:val="003E4E9B"/>
    <w:rsid w:val="003E5502"/>
    <w:rsid w:val="003E5817"/>
    <w:rsid w:val="003E5EC1"/>
    <w:rsid w:val="003E5ED3"/>
    <w:rsid w:val="003E61FE"/>
    <w:rsid w:val="003E6926"/>
    <w:rsid w:val="003E698E"/>
    <w:rsid w:val="003E6B09"/>
    <w:rsid w:val="003E6EF3"/>
    <w:rsid w:val="003E7031"/>
    <w:rsid w:val="003E7532"/>
    <w:rsid w:val="003E7C3B"/>
    <w:rsid w:val="003E7F2A"/>
    <w:rsid w:val="003F03C4"/>
    <w:rsid w:val="003F15EE"/>
    <w:rsid w:val="003F17C2"/>
    <w:rsid w:val="003F1820"/>
    <w:rsid w:val="003F18A5"/>
    <w:rsid w:val="003F1B0B"/>
    <w:rsid w:val="003F1D22"/>
    <w:rsid w:val="003F1FC6"/>
    <w:rsid w:val="003F22A8"/>
    <w:rsid w:val="003F234F"/>
    <w:rsid w:val="003F247C"/>
    <w:rsid w:val="003F25C9"/>
    <w:rsid w:val="003F2AD7"/>
    <w:rsid w:val="003F326E"/>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0F20"/>
    <w:rsid w:val="0040105F"/>
    <w:rsid w:val="004014B1"/>
    <w:rsid w:val="004019C9"/>
    <w:rsid w:val="00401E43"/>
    <w:rsid w:val="004026FC"/>
    <w:rsid w:val="00402A45"/>
    <w:rsid w:val="00402F60"/>
    <w:rsid w:val="00403747"/>
    <w:rsid w:val="004037B3"/>
    <w:rsid w:val="00403F65"/>
    <w:rsid w:val="00404110"/>
    <w:rsid w:val="0040438F"/>
    <w:rsid w:val="004044E0"/>
    <w:rsid w:val="004048C5"/>
    <w:rsid w:val="00404A81"/>
    <w:rsid w:val="00404AD7"/>
    <w:rsid w:val="00404CD0"/>
    <w:rsid w:val="00404CDD"/>
    <w:rsid w:val="004052EE"/>
    <w:rsid w:val="00405379"/>
    <w:rsid w:val="004054F2"/>
    <w:rsid w:val="00405B8E"/>
    <w:rsid w:val="00406127"/>
    <w:rsid w:val="0040612C"/>
    <w:rsid w:val="0040618D"/>
    <w:rsid w:val="004065F5"/>
    <w:rsid w:val="0040692D"/>
    <w:rsid w:val="00406AD8"/>
    <w:rsid w:val="0040741B"/>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317"/>
    <w:rsid w:val="0041355A"/>
    <w:rsid w:val="00413CA7"/>
    <w:rsid w:val="004141E8"/>
    <w:rsid w:val="00415268"/>
    <w:rsid w:val="00415865"/>
    <w:rsid w:val="004159D5"/>
    <w:rsid w:val="00415AA0"/>
    <w:rsid w:val="00415B58"/>
    <w:rsid w:val="004162D2"/>
    <w:rsid w:val="004172EB"/>
    <w:rsid w:val="004173AC"/>
    <w:rsid w:val="004176DC"/>
    <w:rsid w:val="0041771E"/>
    <w:rsid w:val="00417A22"/>
    <w:rsid w:val="00417C98"/>
    <w:rsid w:val="00417DD0"/>
    <w:rsid w:val="00417EAF"/>
    <w:rsid w:val="00417F0F"/>
    <w:rsid w:val="004204CA"/>
    <w:rsid w:val="004207F8"/>
    <w:rsid w:val="004208B7"/>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4E77"/>
    <w:rsid w:val="00425455"/>
    <w:rsid w:val="00425707"/>
    <w:rsid w:val="00425A77"/>
    <w:rsid w:val="00425E1A"/>
    <w:rsid w:val="004262EA"/>
    <w:rsid w:val="004263FA"/>
    <w:rsid w:val="00426796"/>
    <w:rsid w:val="00426E5D"/>
    <w:rsid w:val="00426F04"/>
    <w:rsid w:val="00427051"/>
    <w:rsid w:val="00427358"/>
    <w:rsid w:val="00427998"/>
    <w:rsid w:val="00427D48"/>
    <w:rsid w:val="004303D1"/>
    <w:rsid w:val="004304B7"/>
    <w:rsid w:val="004305EE"/>
    <w:rsid w:val="00430758"/>
    <w:rsid w:val="00430EB7"/>
    <w:rsid w:val="00431C6C"/>
    <w:rsid w:val="00432233"/>
    <w:rsid w:val="0043241A"/>
    <w:rsid w:val="00432ED1"/>
    <w:rsid w:val="00432FCB"/>
    <w:rsid w:val="004331F6"/>
    <w:rsid w:val="00433790"/>
    <w:rsid w:val="00433827"/>
    <w:rsid w:val="00433E5C"/>
    <w:rsid w:val="004342AD"/>
    <w:rsid w:val="00435229"/>
    <w:rsid w:val="00435340"/>
    <w:rsid w:val="004355A0"/>
    <w:rsid w:val="00435AEA"/>
    <w:rsid w:val="00435D4A"/>
    <w:rsid w:val="00436569"/>
    <w:rsid w:val="004365CC"/>
    <w:rsid w:val="00436E67"/>
    <w:rsid w:val="00437431"/>
    <w:rsid w:val="004374C1"/>
    <w:rsid w:val="004374F7"/>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4E4"/>
    <w:rsid w:val="00445819"/>
    <w:rsid w:val="00445D3D"/>
    <w:rsid w:val="00445F8C"/>
    <w:rsid w:val="00446279"/>
    <w:rsid w:val="00446301"/>
    <w:rsid w:val="004469AF"/>
    <w:rsid w:val="00446C96"/>
    <w:rsid w:val="00446FC6"/>
    <w:rsid w:val="0044727B"/>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95A"/>
    <w:rsid w:val="00454AD9"/>
    <w:rsid w:val="00454B88"/>
    <w:rsid w:val="00454D2E"/>
    <w:rsid w:val="004555E6"/>
    <w:rsid w:val="00455DDB"/>
    <w:rsid w:val="00455E74"/>
    <w:rsid w:val="004560B6"/>
    <w:rsid w:val="0045635C"/>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DD6"/>
    <w:rsid w:val="00461F64"/>
    <w:rsid w:val="00461F81"/>
    <w:rsid w:val="00461FB2"/>
    <w:rsid w:val="0046206E"/>
    <w:rsid w:val="00462C14"/>
    <w:rsid w:val="00462C18"/>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0AB2"/>
    <w:rsid w:val="0047164A"/>
    <w:rsid w:val="004716F9"/>
    <w:rsid w:val="00471760"/>
    <w:rsid w:val="004719CE"/>
    <w:rsid w:val="00471FDE"/>
    <w:rsid w:val="00472234"/>
    <w:rsid w:val="00472516"/>
    <w:rsid w:val="004729AC"/>
    <w:rsid w:val="00472B0A"/>
    <w:rsid w:val="00472DD8"/>
    <w:rsid w:val="00472F24"/>
    <w:rsid w:val="0047303A"/>
    <w:rsid w:val="004735F1"/>
    <w:rsid w:val="00473779"/>
    <w:rsid w:val="00473A47"/>
    <w:rsid w:val="004746BA"/>
    <w:rsid w:val="00474713"/>
    <w:rsid w:val="00474C69"/>
    <w:rsid w:val="00474DDF"/>
    <w:rsid w:val="00474E82"/>
    <w:rsid w:val="00475226"/>
    <w:rsid w:val="004755E2"/>
    <w:rsid w:val="0047562D"/>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1CFF"/>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5E14"/>
    <w:rsid w:val="004860E9"/>
    <w:rsid w:val="004860ED"/>
    <w:rsid w:val="004865E4"/>
    <w:rsid w:val="004869AA"/>
    <w:rsid w:val="00486A9F"/>
    <w:rsid w:val="00486BFF"/>
    <w:rsid w:val="00486D87"/>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86"/>
    <w:rsid w:val="004939C1"/>
    <w:rsid w:val="004939F4"/>
    <w:rsid w:val="00493DFF"/>
    <w:rsid w:val="00493FBC"/>
    <w:rsid w:val="0049455E"/>
    <w:rsid w:val="0049462A"/>
    <w:rsid w:val="00494932"/>
    <w:rsid w:val="00494C76"/>
    <w:rsid w:val="0049550A"/>
    <w:rsid w:val="00495673"/>
    <w:rsid w:val="00495D15"/>
    <w:rsid w:val="00495D2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1743"/>
    <w:rsid w:val="004B2079"/>
    <w:rsid w:val="004B208C"/>
    <w:rsid w:val="004B23AF"/>
    <w:rsid w:val="004B2431"/>
    <w:rsid w:val="004B25F6"/>
    <w:rsid w:val="004B2656"/>
    <w:rsid w:val="004B3516"/>
    <w:rsid w:val="004B3D91"/>
    <w:rsid w:val="004B3F45"/>
    <w:rsid w:val="004B4909"/>
    <w:rsid w:val="004B4A09"/>
    <w:rsid w:val="004B4F3F"/>
    <w:rsid w:val="004B5013"/>
    <w:rsid w:val="004B5057"/>
    <w:rsid w:val="004B510E"/>
    <w:rsid w:val="004B56CE"/>
    <w:rsid w:val="004B5C46"/>
    <w:rsid w:val="004B5DBE"/>
    <w:rsid w:val="004B5E19"/>
    <w:rsid w:val="004B683D"/>
    <w:rsid w:val="004B7103"/>
    <w:rsid w:val="004B715C"/>
    <w:rsid w:val="004B7433"/>
    <w:rsid w:val="004B7EBE"/>
    <w:rsid w:val="004C06CF"/>
    <w:rsid w:val="004C0AAD"/>
    <w:rsid w:val="004C0C0B"/>
    <w:rsid w:val="004C1169"/>
    <w:rsid w:val="004C13FE"/>
    <w:rsid w:val="004C1602"/>
    <w:rsid w:val="004C161E"/>
    <w:rsid w:val="004C19E4"/>
    <w:rsid w:val="004C1BC0"/>
    <w:rsid w:val="004C1CDC"/>
    <w:rsid w:val="004C242E"/>
    <w:rsid w:val="004C26FD"/>
    <w:rsid w:val="004C2751"/>
    <w:rsid w:val="004C2DA3"/>
    <w:rsid w:val="004C2E56"/>
    <w:rsid w:val="004C31CF"/>
    <w:rsid w:val="004C32A3"/>
    <w:rsid w:val="004C34C5"/>
    <w:rsid w:val="004C3880"/>
    <w:rsid w:val="004C3C06"/>
    <w:rsid w:val="004C3FC3"/>
    <w:rsid w:val="004C4C48"/>
    <w:rsid w:val="004C4F75"/>
    <w:rsid w:val="004C52E5"/>
    <w:rsid w:val="004C558A"/>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31"/>
    <w:rsid w:val="004D1833"/>
    <w:rsid w:val="004D1BF1"/>
    <w:rsid w:val="004D1C4D"/>
    <w:rsid w:val="004D1CB4"/>
    <w:rsid w:val="004D1ECD"/>
    <w:rsid w:val="004D2115"/>
    <w:rsid w:val="004D23C0"/>
    <w:rsid w:val="004D2BB8"/>
    <w:rsid w:val="004D2D51"/>
    <w:rsid w:val="004D2F3E"/>
    <w:rsid w:val="004D2F67"/>
    <w:rsid w:val="004D322A"/>
    <w:rsid w:val="004D39E3"/>
    <w:rsid w:val="004D3D51"/>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3342"/>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AE9"/>
    <w:rsid w:val="004E7BFA"/>
    <w:rsid w:val="004E7D49"/>
    <w:rsid w:val="004F029B"/>
    <w:rsid w:val="004F03BF"/>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0D3E"/>
    <w:rsid w:val="00501360"/>
    <w:rsid w:val="00501AB5"/>
    <w:rsid w:val="00501C86"/>
    <w:rsid w:val="00501D10"/>
    <w:rsid w:val="00501E23"/>
    <w:rsid w:val="005022B6"/>
    <w:rsid w:val="005025CB"/>
    <w:rsid w:val="0050263D"/>
    <w:rsid w:val="00502C9B"/>
    <w:rsid w:val="00502EF5"/>
    <w:rsid w:val="0050314C"/>
    <w:rsid w:val="00503C6B"/>
    <w:rsid w:val="005042C3"/>
    <w:rsid w:val="0050450A"/>
    <w:rsid w:val="0050461F"/>
    <w:rsid w:val="0050473D"/>
    <w:rsid w:val="00504E0D"/>
    <w:rsid w:val="00504E84"/>
    <w:rsid w:val="00505276"/>
    <w:rsid w:val="00505653"/>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9FE"/>
    <w:rsid w:val="00511BAD"/>
    <w:rsid w:val="00512011"/>
    <w:rsid w:val="005121D4"/>
    <w:rsid w:val="0051239C"/>
    <w:rsid w:val="005124EF"/>
    <w:rsid w:val="005133C6"/>
    <w:rsid w:val="00513781"/>
    <w:rsid w:val="00513BF2"/>
    <w:rsid w:val="00513C19"/>
    <w:rsid w:val="00513CF7"/>
    <w:rsid w:val="00513D75"/>
    <w:rsid w:val="00514089"/>
    <w:rsid w:val="005143FA"/>
    <w:rsid w:val="00514CCD"/>
    <w:rsid w:val="00514CD3"/>
    <w:rsid w:val="0051571C"/>
    <w:rsid w:val="005157C7"/>
    <w:rsid w:val="00515E57"/>
    <w:rsid w:val="00515FBA"/>
    <w:rsid w:val="005162FA"/>
    <w:rsid w:val="0051647E"/>
    <w:rsid w:val="005164E1"/>
    <w:rsid w:val="00516759"/>
    <w:rsid w:val="0051691F"/>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1F2"/>
    <w:rsid w:val="0052224E"/>
    <w:rsid w:val="005223BD"/>
    <w:rsid w:val="005226CF"/>
    <w:rsid w:val="0052287F"/>
    <w:rsid w:val="00522A62"/>
    <w:rsid w:val="00522C17"/>
    <w:rsid w:val="005236FC"/>
    <w:rsid w:val="00523763"/>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79A"/>
    <w:rsid w:val="005278BB"/>
    <w:rsid w:val="00527CD3"/>
    <w:rsid w:val="00527E07"/>
    <w:rsid w:val="00530361"/>
    <w:rsid w:val="00530ACA"/>
    <w:rsid w:val="005311CD"/>
    <w:rsid w:val="0053154B"/>
    <w:rsid w:val="0053187F"/>
    <w:rsid w:val="00531BEB"/>
    <w:rsid w:val="005324E3"/>
    <w:rsid w:val="0053256F"/>
    <w:rsid w:val="005327EC"/>
    <w:rsid w:val="00532812"/>
    <w:rsid w:val="00532948"/>
    <w:rsid w:val="00532D3C"/>
    <w:rsid w:val="0053303D"/>
    <w:rsid w:val="0053348D"/>
    <w:rsid w:val="005338B0"/>
    <w:rsid w:val="00533966"/>
    <w:rsid w:val="00534129"/>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F2C"/>
    <w:rsid w:val="00542157"/>
    <w:rsid w:val="005428ED"/>
    <w:rsid w:val="0054339C"/>
    <w:rsid w:val="00543520"/>
    <w:rsid w:val="00543B32"/>
    <w:rsid w:val="00543C05"/>
    <w:rsid w:val="00544412"/>
    <w:rsid w:val="00544633"/>
    <w:rsid w:val="005446CC"/>
    <w:rsid w:val="00544DD7"/>
    <w:rsid w:val="00545060"/>
    <w:rsid w:val="00545940"/>
    <w:rsid w:val="00545A7F"/>
    <w:rsid w:val="00545E3A"/>
    <w:rsid w:val="00545F89"/>
    <w:rsid w:val="00546161"/>
    <w:rsid w:val="0054633C"/>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E08"/>
    <w:rsid w:val="00550E35"/>
    <w:rsid w:val="00550EF3"/>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67E"/>
    <w:rsid w:val="0055484E"/>
    <w:rsid w:val="00554D4E"/>
    <w:rsid w:val="00554D54"/>
    <w:rsid w:val="00554EC5"/>
    <w:rsid w:val="0055544E"/>
    <w:rsid w:val="005556F4"/>
    <w:rsid w:val="005558AD"/>
    <w:rsid w:val="00555B3B"/>
    <w:rsid w:val="005564D6"/>
    <w:rsid w:val="00556958"/>
    <w:rsid w:val="00556AC1"/>
    <w:rsid w:val="00556B86"/>
    <w:rsid w:val="00556EA9"/>
    <w:rsid w:val="00556F0E"/>
    <w:rsid w:val="005579B0"/>
    <w:rsid w:val="005602DF"/>
    <w:rsid w:val="005603AB"/>
    <w:rsid w:val="0056044F"/>
    <w:rsid w:val="0056098A"/>
    <w:rsid w:val="00560993"/>
    <w:rsid w:val="00560C4A"/>
    <w:rsid w:val="00560F18"/>
    <w:rsid w:val="00561133"/>
    <w:rsid w:val="00561241"/>
    <w:rsid w:val="00561491"/>
    <w:rsid w:val="0056157B"/>
    <w:rsid w:val="005615FE"/>
    <w:rsid w:val="00561661"/>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D6B"/>
    <w:rsid w:val="00567096"/>
    <w:rsid w:val="005671D9"/>
    <w:rsid w:val="0056798E"/>
    <w:rsid w:val="00567A1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2E5B"/>
    <w:rsid w:val="0057340E"/>
    <w:rsid w:val="0057344B"/>
    <w:rsid w:val="00573EBE"/>
    <w:rsid w:val="005748C5"/>
    <w:rsid w:val="00574A8C"/>
    <w:rsid w:val="00574CD7"/>
    <w:rsid w:val="0057534A"/>
    <w:rsid w:val="00575B2D"/>
    <w:rsid w:val="005767F4"/>
    <w:rsid w:val="005768A2"/>
    <w:rsid w:val="0057694D"/>
    <w:rsid w:val="00576B23"/>
    <w:rsid w:val="00576B33"/>
    <w:rsid w:val="00576D0A"/>
    <w:rsid w:val="0057703D"/>
    <w:rsid w:val="0057703F"/>
    <w:rsid w:val="005771A2"/>
    <w:rsid w:val="0057728C"/>
    <w:rsid w:val="00577785"/>
    <w:rsid w:val="00577BAD"/>
    <w:rsid w:val="00577F44"/>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CFB"/>
    <w:rsid w:val="00585D46"/>
    <w:rsid w:val="00585E1C"/>
    <w:rsid w:val="005861D4"/>
    <w:rsid w:val="005863B5"/>
    <w:rsid w:val="00586416"/>
    <w:rsid w:val="00586A85"/>
    <w:rsid w:val="00586B58"/>
    <w:rsid w:val="00586D4C"/>
    <w:rsid w:val="00586E5D"/>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729"/>
    <w:rsid w:val="00596B25"/>
    <w:rsid w:val="00596E0E"/>
    <w:rsid w:val="00596E93"/>
    <w:rsid w:val="00597174"/>
    <w:rsid w:val="0059741C"/>
    <w:rsid w:val="00597473"/>
    <w:rsid w:val="005974D7"/>
    <w:rsid w:val="00597523"/>
    <w:rsid w:val="00597A6B"/>
    <w:rsid w:val="00597A8F"/>
    <w:rsid w:val="00597ACB"/>
    <w:rsid w:val="00597DE2"/>
    <w:rsid w:val="00597F8F"/>
    <w:rsid w:val="005A02DB"/>
    <w:rsid w:val="005A0323"/>
    <w:rsid w:val="005A0380"/>
    <w:rsid w:val="005A06AB"/>
    <w:rsid w:val="005A0975"/>
    <w:rsid w:val="005A0E44"/>
    <w:rsid w:val="005A0EBE"/>
    <w:rsid w:val="005A1510"/>
    <w:rsid w:val="005A16E7"/>
    <w:rsid w:val="005A18C2"/>
    <w:rsid w:val="005A1930"/>
    <w:rsid w:val="005A22CE"/>
    <w:rsid w:val="005A2357"/>
    <w:rsid w:val="005A2615"/>
    <w:rsid w:val="005A292A"/>
    <w:rsid w:val="005A2B9E"/>
    <w:rsid w:val="005A2D73"/>
    <w:rsid w:val="005A3253"/>
    <w:rsid w:val="005A3256"/>
    <w:rsid w:val="005A3A5B"/>
    <w:rsid w:val="005A3E05"/>
    <w:rsid w:val="005A4051"/>
    <w:rsid w:val="005A4244"/>
    <w:rsid w:val="005A44B6"/>
    <w:rsid w:val="005A45C1"/>
    <w:rsid w:val="005A5083"/>
    <w:rsid w:val="005A546D"/>
    <w:rsid w:val="005A5507"/>
    <w:rsid w:val="005A5552"/>
    <w:rsid w:val="005A5677"/>
    <w:rsid w:val="005A69FE"/>
    <w:rsid w:val="005A6BCF"/>
    <w:rsid w:val="005A73FB"/>
    <w:rsid w:val="005A755E"/>
    <w:rsid w:val="005A767D"/>
    <w:rsid w:val="005A7868"/>
    <w:rsid w:val="005A7921"/>
    <w:rsid w:val="005B01DA"/>
    <w:rsid w:val="005B0ABF"/>
    <w:rsid w:val="005B100D"/>
    <w:rsid w:val="005B117C"/>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5CBD"/>
    <w:rsid w:val="005B62BF"/>
    <w:rsid w:val="005B6318"/>
    <w:rsid w:val="005B692E"/>
    <w:rsid w:val="005B70DC"/>
    <w:rsid w:val="005B7498"/>
    <w:rsid w:val="005B753A"/>
    <w:rsid w:val="005C070C"/>
    <w:rsid w:val="005C0973"/>
    <w:rsid w:val="005C14CD"/>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632"/>
    <w:rsid w:val="005D17B1"/>
    <w:rsid w:val="005D1805"/>
    <w:rsid w:val="005D1A30"/>
    <w:rsid w:val="005D1ACB"/>
    <w:rsid w:val="005D1B7A"/>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1C1F"/>
    <w:rsid w:val="005E23CB"/>
    <w:rsid w:val="005E26D1"/>
    <w:rsid w:val="005E2AB1"/>
    <w:rsid w:val="005E2EFF"/>
    <w:rsid w:val="005E3067"/>
    <w:rsid w:val="005E30A0"/>
    <w:rsid w:val="005E340C"/>
    <w:rsid w:val="005E36D6"/>
    <w:rsid w:val="005E4461"/>
    <w:rsid w:val="005E4669"/>
    <w:rsid w:val="005E501C"/>
    <w:rsid w:val="005E509A"/>
    <w:rsid w:val="005E52AC"/>
    <w:rsid w:val="005E553C"/>
    <w:rsid w:val="005E5805"/>
    <w:rsid w:val="005E584A"/>
    <w:rsid w:val="005E600A"/>
    <w:rsid w:val="005E62DA"/>
    <w:rsid w:val="005E63BE"/>
    <w:rsid w:val="005E65B6"/>
    <w:rsid w:val="005E6663"/>
    <w:rsid w:val="005E6795"/>
    <w:rsid w:val="005E70E1"/>
    <w:rsid w:val="005E73A9"/>
    <w:rsid w:val="005E77F6"/>
    <w:rsid w:val="005F0549"/>
    <w:rsid w:val="005F0617"/>
    <w:rsid w:val="005F0D72"/>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11F"/>
    <w:rsid w:val="005F3F24"/>
    <w:rsid w:val="005F415C"/>
    <w:rsid w:val="005F4525"/>
    <w:rsid w:val="005F4762"/>
    <w:rsid w:val="005F4B0F"/>
    <w:rsid w:val="005F51F7"/>
    <w:rsid w:val="005F51FF"/>
    <w:rsid w:val="005F5E1D"/>
    <w:rsid w:val="005F5FB3"/>
    <w:rsid w:val="005F62F3"/>
    <w:rsid w:val="005F6669"/>
    <w:rsid w:val="005F6764"/>
    <w:rsid w:val="005F6969"/>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D23"/>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1C98"/>
    <w:rsid w:val="006120B9"/>
    <w:rsid w:val="00612685"/>
    <w:rsid w:val="0061273A"/>
    <w:rsid w:val="00613478"/>
    <w:rsid w:val="00613C5A"/>
    <w:rsid w:val="00613E5E"/>
    <w:rsid w:val="00613F2A"/>
    <w:rsid w:val="006147D9"/>
    <w:rsid w:val="00614DD2"/>
    <w:rsid w:val="00614DEB"/>
    <w:rsid w:val="006151CB"/>
    <w:rsid w:val="00615380"/>
    <w:rsid w:val="00615575"/>
    <w:rsid w:val="0061558F"/>
    <w:rsid w:val="00615602"/>
    <w:rsid w:val="00616287"/>
    <w:rsid w:val="00616A95"/>
    <w:rsid w:val="00616E88"/>
    <w:rsid w:val="006170B0"/>
    <w:rsid w:val="006171F1"/>
    <w:rsid w:val="0061738A"/>
    <w:rsid w:val="00617449"/>
    <w:rsid w:val="0061747A"/>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BE4"/>
    <w:rsid w:val="00622C09"/>
    <w:rsid w:val="00622E3C"/>
    <w:rsid w:val="00622F1D"/>
    <w:rsid w:val="00623551"/>
    <w:rsid w:val="0062363A"/>
    <w:rsid w:val="0062393D"/>
    <w:rsid w:val="00623A4E"/>
    <w:rsid w:val="0062404E"/>
    <w:rsid w:val="00624279"/>
    <w:rsid w:val="00624298"/>
    <w:rsid w:val="006246F1"/>
    <w:rsid w:val="00624C86"/>
    <w:rsid w:val="00624F1B"/>
    <w:rsid w:val="00624F22"/>
    <w:rsid w:val="00624FD6"/>
    <w:rsid w:val="00625185"/>
    <w:rsid w:val="00625437"/>
    <w:rsid w:val="00625749"/>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69E"/>
    <w:rsid w:val="006307CA"/>
    <w:rsid w:val="00630822"/>
    <w:rsid w:val="00630B88"/>
    <w:rsid w:val="00630DFA"/>
    <w:rsid w:val="00630EB9"/>
    <w:rsid w:val="00630F29"/>
    <w:rsid w:val="00631324"/>
    <w:rsid w:val="006316A6"/>
    <w:rsid w:val="00631C3A"/>
    <w:rsid w:val="00633008"/>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BDF"/>
    <w:rsid w:val="00641E1D"/>
    <w:rsid w:val="006420AB"/>
    <w:rsid w:val="00642230"/>
    <w:rsid w:val="006424BA"/>
    <w:rsid w:val="00642559"/>
    <w:rsid w:val="006428B1"/>
    <w:rsid w:val="00642A2A"/>
    <w:rsid w:val="00643296"/>
    <w:rsid w:val="0064346C"/>
    <w:rsid w:val="00643F50"/>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64DB"/>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0762"/>
    <w:rsid w:val="00661344"/>
    <w:rsid w:val="006615F2"/>
    <w:rsid w:val="00661983"/>
    <w:rsid w:val="00661DE0"/>
    <w:rsid w:val="00661DEE"/>
    <w:rsid w:val="00661E09"/>
    <w:rsid w:val="00661FD0"/>
    <w:rsid w:val="006621BC"/>
    <w:rsid w:val="00662461"/>
    <w:rsid w:val="0066256B"/>
    <w:rsid w:val="006626CB"/>
    <w:rsid w:val="00663343"/>
    <w:rsid w:val="00663806"/>
    <w:rsid w:val="0066396B"/>
    <w:rsid w:val="00663F55"/>
    <w:rsid w:val="00663F85"/>
    <w:rsid w:val="00663FD5"/>
    <w:rsid w:val="0066412A"/>
    <w:rsid w:val="00664A5C"/>
    <w:rsid w:val="00664DA2"/>
    <w:rsid w:val="006651BC"/>
    <w:rsid w:val="006652AC"/>
    <w:rsid w:val="0066560B"/>
    <w:rsid w:val="00665A29"/>
    <w:rsid w:val="00665C70"/>
    <w:rsid w:val="00666078"/>
    <w:rsid w:val="0066608F"/>
    <w:rsid w:val="006660E1"/>
    <w:rsid w:val="00666502"/>
    <w:rsid w:val="00666671"/>
    <w:rsid w:val="00666FA9"/>
    <w:rsid w:val="00667210"/>
    <w:rsid w:val="006677E8"/>
    <w:rsid w:val="00667820"/>
    <w:rsid w:val="00667AB2"/>
    <w:rsid w:val="00670107"/>
    <w:rsid w:val="00670269"/>
    <w:rsid w:val="006704FC"/>
    <w:rsid w:val="0067090B"/>
    <w:rsid w:val="00670A54"/>
    <w:rsid w:val="00670D50"/>
    <w:rsid w:val="00670E50"/>
    <w:rsid w:val="00671064"/>
    <w:rsid w:val="006711AA"/>
    <w:rsid w:val="0067152D"/>
    <w:rsid w:val="0067184B"/>
    <w:rsid w:val="0067189E"/>
    <w:rsid w:val="006718FB"/>
    <w:rsid w:val="00671AD9"/>
    <w:rsid w:val="0067247A"/>
    <w:rsid w:val="00672DE0"/>
    <w:rsid w:val="00673544"/>
    <w:rsid w:val="00673950"/>
    <w:rsid w:val="0067411E"/>
    <w:rsid w:val="0067423A"/>
    <w:rsid w:val="00674B19"/>
    <w:rsid w:val="00674CBB"/>
    <w:rsid w:val="0067503D"/>
    <w:rsid w:val="006750C9"/>
    <w:rsid w:val="00675E82"/>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1CD1"/>
    <w:rsid w:val="00682289"/>
    <w:rsid w:val="006827A0"/>
    <w:rsid w:val="006828EF"/>
    <w:rsid w:val="00682960"/>
    <w:rsid w:val="00684253"/>
    <w:rsid w:val="006843C9"/>
    <w:rsid w:val="006849D4"/>
    <w:rsid w:val="00684DE6"/>
    <w:rsid w:val="00685574"/>
    <w:rsid w:val="006857F5"/>
    <w:rsid w:val="00685C4D"/>
    <w:rsid w:val="00686397"/>
    <w:rsid w:val="006863F8"/>
    <w:rsid w:val="00686AEB"/>
    <w:rsid w:val="006872D6"/>
    <w:rsid w:val="00687723"/>
    <w:rsid w:val="0068775B"/>
    <w:rsid w:val="00687AB1"/>
    <w:rsid w:val="00687EF4"/>
    <w:rsid w:val="0069000D"/>
    <w:rsid w:val="00690579"/>
    <w:rsid w:val="00690588"/>
    <w:rsid w:val="00690626"/>
    <w:rsid w:val="00691287"/>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211"/>
    <w:rsid w:val="00694516"/>
    <w:rsid w:val="006946D7"/>
    <w:rsid w:val="006947E9"/>
    <w:rsid w:val="0069480C"/>
    <w:rsid w:val="00694D07"/>
    <w:rsid w:val="0069543F"/>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3A"/>
    <w:rsid w:val="006A1848"/>
    <w:rsid w:val="006A1868"/>
    <w:rsid w:val="006A1C80"/>
    <w:rsid w:val="006A230C"/>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64B"/>
    <w:rsid w:val="006B1DA3"/>
    <w:rsid w:val="006B2550"/>
    <w:rsid w:val="006B25B4"/>
    <w:rsid w:val="006B2956"/>
    <w:rsid w:val="006B29D5"/>
    <w:rsid w:val="006B29F1"/>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4D73"/>
    <w:rsid w:val="006B54D4"/>
    <w:rsid w:val="006B58E4"/>
    <w:rsid w:val="006B5CDF"/>
    <w:rsid w:val="006B60FC"/>
    <w:rsid w:val="006B639F"/>
    <w:rsid w:val="006B63C0"/>
    <w:rsid w:val="006B64DC"/>
    <w:rsid w:val="006B65E9"/>
    <w:rsid w:val="006B6724"/>
    <w:rsid w:val="006B6874"/>
    <w:rsid w:val="006B7116"/>
    <w:rsid w:val="006B7289"/>
    <w:rsid w:val="006B7744"/>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DF4"/>
    <w:rsid w:val="006C3E67"/>
    <w:rsid w:val="006C463C"/>
    <w:rsid w:val="006C4737"/>
    <w:rsid w:val="006C544C"/>
    <w:rsid w:val="006C5734"/>
    <w:rsid w:val="006C6168"/>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793"/>
    <w:rsid w:val="006D0CCB"/>
    <w:rsid w:val="006D1162"/>
    <w:rsid w:val="006D126B"/>
    <w:rsid w:val="006D12B5"/>
    <w:rsid w:val="006D1521"/>
    <w:rsid w:val="006D1808"/>
    <w:rsid w:val="006D1959"/>
    <w:rsid w:val="006D2846"/>
    <w:rsid w:val="006D2A4E"/>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D7AD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20C"/>
    <w:rsid w:val="006E4747"/>
    <w:rsid w:val="006E4A99"/>
    <w:rsid w:val="006E513E"/>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19CF"/>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D0C"/>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305"/>
    <w:rsid w:val="00703703"/>
    <w:rsid w:val="00703AA6"/>
    <w:rsid w:val="00703C1A"/>
    <w:rsid w:val="00703E73"/>
    <w:rsid w:val="00703EDA"/>
    <w:rsid w:val="00704256"/>
    <w:rsid w:val="0070436D"/>
    <w:rsid w:val="00704397"/>
    <w:rsid w:val="007045D8"/>
    <w:rsid w:val="0070535C"/>
    <w:rsid w:val="007053E1"/>
    <w:rsid w:val="007058ED"/>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DB4"/>
    <w:rsid w:val="00711DFA"/>
    <w:rsid w:val="00711F15"/>
    <w:rsid w:val="00711F27"/>
    <w:rsid w:val="00712541"/>
    <w:rsid w:val="007129CD"/>
    <w:rsid w:val="00712ABE"/>
    <w:rsid w:val="007131DB"/>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9F"/>
    <w:rsid w:val="007163C0"/>
    <w:rsid w:val="007168CB"/>
    <w:rsid w:val="00716F51"/>
    <w:rsid w:val="00717066"/>
    <w:rsid w:val="007178DF"/>
    <w:rsid w:val="00717946"/>
    <w:rsid w:val="0072007A"/>
    <w:rsid w:val="007201FB"/>
    <w:rsid w:val="0072084A"/>
    <w:rsid w:val="00720A84"/>
    <w:rsid w:val="00720BD4"/>
    <w:rsid w:val="00720C74"/>
    <w:rsid w:val="007210A3"/>
    <w:rsid w:val="007210AD"/>
    <w:rsid w:val="007211B5"/>
    <w:rsid w:val="0072123F"/>
    <w:rsid w:val="007212B5"/>
    <w:rsid w:val="0072150B"/>
    <w:rsid w:val="00721559"/>
    <w:rsid w:val="0072182D"/>
    <w:rsid w:val="00721945"/>
    <w:rsid w:val="007219AD"/>
    <w:rsid w:val="00721CCC"/>
    <w:rsid w:val="00721EB6"/>
    <w:rsid w:val="00721F1B"/>
    <w:rsid w:val="00721F1C"/>
    <w:rsid w:val="007220F6"/>
    <w:rsid w:val="00722258"/>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D8F"/>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2D7"/>
    <w:rsid w:val="0074737C"/>
    <w:rsid w:val="007473F6"/>
    <w:rsid w:val="007475D1"/>
    <w:rsid w:val="007478E4"/>
    <w:rsid w:val="00747B52"/>
    <w:rsid w:val="00747D10"/>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C35"/>
    <w:rsid w:val="00756EF8"/>
    <w:rsid w:val="00756F31"/>
    <w:rsid w:val="0075712C"/>
    <w:rsid w:val="00757301"/>
    <w:rsid w:val="0075785A"/>
    <w:rsid w:val="007578C6"/>
    <w:rsid w:val="00760261"/>
    <w:rsid w:val="007607AF"/>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6C3"/>
    <w:rsid w:val="00763821"/>
    <w:rsid w:val="00763A32"/>
    <w:rsid w:val="00763E56"/>
    <w:rsid w:val="00764063"/>
    <w:rsid w:val="007642B4"/>
    <w:rsid w:val="007643E2"/>
    <w:rsid w:val="0076487D"/>
    <w:rsid w:val="007648E0"/>
    <w:rsid w:val="00764D60"/>
    <w:rsid w:val="007659B8"/>
    <w:rsid w:val="00765A49"/>
    <w:rsid w:val="00765AE0"/>
    <w:rsid w:val="00765BCB"/>
    <w:rsid w:val="00765E15"/>
    <w:rsid w:val="0076629B"/>
    <w:rsid w:val="00766747"/>
    <w:rsid w:val="007668A1"/>
    <w:rsid w:val="007672CA"/>
    <w:rsid w:val="00767438"/>
    <w:rsid w:val="007703B9"/>
    <w:rsid w:val="0077050C"/>
    <w:rsid w:val="00770677"/>
    <w:rsid w:val="00770BAA"/>
    <w:rsid w:val="00770FCF"/>
    <w:rsid w:val="007713E2"/>
    <w:rsid w:val="00771608"/>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F8"/>
    <w:rsid w:val="00776CA5"/>
    <w:rsid w:val="00776EA9"/>
    <w:rsid w:val="007771F8"/>
    <w:rsid w:val="00777488"/>
    <w:rsid w:val="007774B5"/>
    <w:rsid w:val="007776B2"/>
    <w:rsid w:val="0077790C"/>
    <w:rsid w:val="00777D5A"/>
    <w:rsid w:val="007801CF"/>
    <w:rsid w:val="0078091B"/>
    <w:rsid w:val="00780E0B"/>
    <w:rsid w:val="00780FC5"/>
    <w:rsid w:val="0078173A"/>
    <w:rsid w:val="007828E8"/>
    <w:rsid w:val="00782A5E"/>
    <w:rsid w:val="00782C44"/>
    <w:rsid w:val="00782C80"/>
    <w:rsid w:val="00783087"/>
    <w:rsid w:val="007839A8"/>
    <w:rsid w:val="00783B93"/>
    <w:rsid w:val="00783EC1"/>
    <w:rsid w:val="00783F35"/>
    <w:rsid w:val="00784048"/>
    <w:rsid w:val="0078434A"/>
    <w:rsid w:val="007846CB"/>
    <w:rsid w:val="00784C00"/>
    <w:rsid w:val="00784CDA"/>
    <w:rsid w:val="00784EAF"/>
    <w:rsid w:val="0078516D"/>
    <w:rsid w:val="007851FE"/>
    <w:rsid w:val="0078596D"/>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207"/>
    <w:rsid w:val="007933FE"/>
    <w:rsid w:val="00793722"/>
    <w:rsid w:val="0079388E"/>
    <w:rsid w:val="00793907"/>
    <w:rsid w:val="00793926"/>
    <w:rsid w:val="007939F1"/>
    <w:rsid w:val="00793A1A"/>
    <w:rsid w:val="00794238"/>
    <w:rsid w:val="0079429C"/>
    <w:rsid w:val="00794D46"/>
    <w:rsid w:val="00794E85"/>
    <w:rsid w:val="00794F92"/>
    <w:rsid w:val="007953FD"/>
    <w:rsid w:val="00795574"/>
    <w:rsid w:val="00795857"/>
    <w:rsid w:val="007962A0"/>
    <w:rsid w:val="007964C8"/>
    <w:rsid w:val="00796547"/>
    <w:rsid w:val="00796566"/>
    <w:rsid w:val="007969E2"/>
    <w:rsid w:val="00796A51"/>
    <w:rsid w:val="007970FE"/>
    <w:rsid w:val="00797295"/>
    <w:rsid w:val="0079782E"/>
    <w:rsid w:val="00797C66"/>
    <w:rsid w:val="007A0295"/>
    <w:rsid w:val="007A044F"/>
    <w:rsid w:val="007A04FF"/>
    <w:rsid w:val="007A0871"/>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28"/>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33"/>
    <w:rsid w:val="007B3878"/>
    <w:rsid w:val="007B3B5A"/>
    <w:rsid w:val="007B3BB1"/>
    <w:rsid w:val="007B3C4E"/>
    <w:rsid w:val="007B3CC2"/>
    <w:rsid w:val="007B45E9"/>
    <w:rsid w:val="007B527E"/>
    <w:rsid w:val="007B5361"/>
    <w:rsid w:val="007B57D3"/>
    <w:rsid w:val="007B5AF5"/>
    <w:rsid w:val="007B5C1A"/>
    <w:rsid w:val="007B5E20"/>
    <w:rsid w:val="007B62A3"/>
    <w:rsid w:val="007B6308"/>
    <w:rsid w:val="007B6495"/>
    <w:rsid w:val="007B6886"/>
    <w:rsid w:val="007B6B79"/>
    <w:rsid w:val="007B6F41"/>
    <w:rsid w:val="007B6FA4"/>
    <w:rsid w:val="007B7616"/>
    <w:rsid w:val="007B7BD8"/>
    <w:rsid w:val="007B7E77"/>
    <w:rsid w:val="007C009D"/>
    <w:rsid w:val="007C022E"/>
    <w:rsid w:val="007C0D3D"/>
    <w:rsid w:val="007C0FDA"/>
    <w:rsid w:val="007C157F"/>
    <w:rsid w:val="007C30D7"/>
    <w:rsid w:val="007C3187"/>
    <w:rsid w:val="007C31A8"/>
    <w:rsid w:val="007C33F1"/>
    <w:rsid w:val="007C372F"/>
    <w:rsid w:val="007C3A58"/>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55D"/>
    <w:rsid w:val="007E070C"/>
    <w:rsid w:val="007E0C34"/>
    <w:rsid w:val="007E0F72"/>
    <w:rsid w:val="007E1171"/>
    <w:rsid w:val="007E120C"/>
    <w:rsid w:val="007E197C"/>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A02"/>
    <w:rsid w:val="007F211F"/>
    <w:rsid w:val="007F233A"/>
    <w:rsid w:val="007F2381"/>
    <w:rsid w:val="007F248A"/>
    <w:rsid w:val="007F2547"/>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B1"/>
    <w:rsid w:val="007F79E0"/>
    <w:rsid w:val="00800452"/>
    <w:rsid w:val="00800773"/>
    <w:rsid w:val="0080084C"/>
    <w:rsid w:val="00800910"/>
    <w:rsid w:val="0080119C"/>
    <w:rsid w:val="008018EB"/>
    <w:rsid w:val="00801A00"/>
    <w:rsid w:val="00801B3A"/>
    <w:rsid w:val="00801F10"/>
    <w:rsid w:val="008020ED"/>
    <w:rsid w:val="008023FC"/>
    <w:rsid w:val="008027DF"/>
    <w:rsid w:val="00802AE3"/>
    <w:rsid w:val="00802D28"/>
    <w:rsid w:val="00803373"/>
    <w:rsid w:val="00803493"/>
    <w:rsid w:val="00803632"/>
    <w:rsid w:val="00803C3E"/>
    <w:rsid w:val="00803F11"/>
    <w:rsid w:val="00804021"/>
    <w:rsid w:val="0080447A"/>
    <w:rsid w:val="00804822"/>
    <w:rsid w:val="00804913"/>
    <w:rsid w:val="00804BD5"/>
    <w:rsid w:val="00804E89"/>
    <w:rsid w:val="00805D2F"/>
    <w:rsid w:val="00805D84"/>
    <w:rsid w:val="00806105"/>
    <w:rsid w:val="00806183"/>
    <w:rsid w:val="00806272"/>
    <w:rsid w:val="0080635A"/>
    <w:rsid w:val="008063D5"/>
    <w:rsid w:val="0080650B"/>
    <w:rsid w:val="008066F5"/>
    <w:rsid w:val="00806BB9"/>
    <w:rsid w:val="008071CF"/>
    <w:rsid w:val="008075B6"/>
    <w:rsid w:val="008079A0"/>
    <w:rsid w:val="00807A8C"/>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5D6"/>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41"/>
    <w:rsid w:val="008260F8"/>
    <w:rsid w:val="00826427"/>
    <w:rsid w:val="008266BE"/>
    <w:rsid w:val="00826E75"/>
    <w:rsid w:val="00826EF9"/>
    <w:rsid w:val="00826FC0"/>
    <w:rsid w:val="0082741E"/>
    <w:rsid w:val="00827DC3"/>
    <w:rsid w:val="0083049D"/>
    <w:rsid w:val="0083062A"/>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A96"/>
    <w:rsid w:val="00833B67"/>
    <w:rsid w:val="00834136"/>
    <w:rsid w:val="00834849"/>
    <w:rsid w:val="00834951"/>
    <w:rsid w:val="008349E9"/>
    <w:rsid w:val="00834BB4"/>
    <w:rsid w:val="00834D7F"/>
    <w:rsid w:val="00834E69"/>
    <w:rsid w:val="0083524B"/>
    <w:rsid w:val="0083528C"/>
    <w:rsid w:val="00835656"/>
    <w:rsid w:val="00835992"/>
    <w:rsid w:val="00835B37"/>
    <w:rsid w:val="00835B89"/>
    <w:rsid w:val="00835FC6"/>
    <w:rsid w:val="008361CF"/>
    <w:rsid w:val="0083640B"/>
    <w:rsid w:val="00836AFE"/>
    <w:rsid w:val="00836B82"/>
    <w:rsid w:val="00836F09"/>
    <w:rsid w:val="00837154"/>
    <w:rsid w:val="00837256"/>
    <w:rsid w:val="00837AA8"/>
    <w:rsid w:val="00837D3D"/>
    <w:rsid w:val="0084006A"/>
    <w:rsid w:val="00840502"/>
    <w:rsid w:val="00841185"/>
    <w:rsid w:val="008414EB"/>
    <w:rsid w:val="008415DD"/>
    <w:rsid w:val="008417A3"/>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9A5"/>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19D9"/>
    <w:rsid w:val="00862574"/>
    <w:rsid w:val="008625BA"/>
    <w:rsid w:val="00862666"/>
    <w:rsid w:val="008626B9"/>
    <w:rsid w:val="00862963"/>
    <w:rsid w:val="00863528"/>
    <w:rsid w:val="0086367A"/>
    <w:rsid w:val="00863DBC"/>
    <w:rsid w:val="00863F3D"/>
    <w:rsid w:val="00864769"/>
    <w:rsid w:val="008647A3"/>
    <w:rsid w:val="00864B51"/>
    <w:rsid w:val="00864D79"/>
    <w:rsid w:val="008651D5"/>
    <w:rsid w:val="008652F0"/>
    <w:rsid w:val="00865B2C"/>
    <w:rsid w:val="00865B45"/>
    <w:rsid w:val="00865DA9"/>
    <w:rsid w:val="00865F08"/>
    <w:rsid w:val="008661DA"/>
    <w:rsid w:val="00866347"/>
    <w:rsid w:val="00866534"/>
    <w:rsid w:val="008665A3"/>
    <w:rsid w:val="00866706"/>
    <w:rsid w:val="00866AED"/>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831"/>
    <w:rsid w:val="0087097A"/>
    <w:rsid w:val="00870B03"/>
    <w:rsid w:val="00870B95"/>
    <w:rsid w:val="0087137B"/>
    <w:rsid w:val="008717BD"/>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88"/>
    <w:rsid w:val="00880DAD"/>
    <w:rsid w:val="00881056"/>
    <w:rsid w:val="008813C1"/>
    <w:rsid w:val="0088143F"/>
    <w:rsid w:val="0088160C"/>
    <w:rsid w:val="00881C81"/>
    <w:rsid w:val="0088271E"/>
    <w:rsid w:val="008827C2"/>
    <w:rsid w:val="00882EDB"/>
    <w:rsid w:val="00883DBA"/>
    <w:rsid w:val="00883ECD"/>
    <w:rsid w:val="0088402F"/>
    <w:rsid w:val="00884526"/>
    <w:rsid w:val="008845B3"/>
    <w:rsid w:val="008845F1"/>
    <w:rsid w:val="00884999"/>
    <w:rsid w:val="00884EDC"/>
    <w:rsid w:val="008850D9"/>
    <w:rsid w:val="0088510D"/>
    <w:rsid w:val="00885265"/>
    <w:rsid w:val="00885777"/>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C0E"/>
    <w:rsid w:val="00890E61"/>
    <w:rsid w:val="008911FD"/>
    <w:rsid w:val="00891D8A"/>
    <w:rsid w:val="008921F3"/>
    <w:rsid w:val="00892283"/>
    <w:rsid w:val="00892A51"/>
    <w:rsid w:val="00892E90"/>
    <w:rsid w:val="008935AA"/>
    <w:rsid w:val="0089386B"/>
    <w:rsid w:val="00893AF6"/>
    <w:rsid w:val="00893C23"/>
    <w:rsid w:val="00893C69"/>
    <w:rsid w:val="00893E07"/>
    <w:rsid w:val="00894342"/>
    <w:rsid w:val="00894A25"/>
    <w:rsid w:val="00894C7F"/>
    <w:rsid w:val="00894EAA"/>
    <w:rsid w:val="008953D9"/>
    <w:rsid w:val="008959FA"/>
    <w:rsid w:val="00895F16"/>
    <w:rsid w:val="0089686F"/>
    <w:rsid w:val="008968C6"/>
    <w:rsid w:val="00896CA7"/>
    <w:rsid w:val="00896E70"/>
    <w:rsid w:val="0089733E"/>
    <w:rsid w:val="00897484"/>
    <w:rsid w:val="00897A35"/>
    <w:rsid w:val="00897A51"/>
    <w:rsid w:val="00897B45"/>
    <w:rsid w:val="008A0180"/>
    <w:rsid w:val="008A09E2"/>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0CDE"/>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0D1"/>
    <w:rsid w:val="008C53BF"/>
    <w:rsid w:val="008C565C"/>
    <w:rsid w:val="008C57B8"/>
    <w:rsid w:val="008C5831"/>
    <w:rsid w:val="008C59CA"/>
    <w:rsid w:val="008C5B2B"/>
    <w:rsid w:val="008C655C"/>
    <w:rsid w:val="008C67D0"/>
    <w:rsid w:val="008C6A22"/>
    <w:rsid w:val="008C6A23"/>
    <w:rsid w:val="008C6A61"/>
    <w:rsid w:val="008C6C9A"/>
    <w:rsid w:val="008C6D14"/>
    <w:rsid w:val="008C70DF"/>
    <w:rsid w:val="008C729E"/>
    <w:rsid w:val="008C734F"/>
    <w:rsid w:val="008C7D3A"/>
    <w:rsid w:val="008C7DA1"/>
    <w:rsid w:val="008C7F2D"/>
    <w:rsid w:val="008D033B"/>
    <w:rsid w:val="008D0C62"/>
    <w:rsid w:val="008D1128"/>
    <w:rsid w:val="008D1350"/>
    <w:rsid w:val="008D18A0"/>
    <w:rsid w:val="008D1B5E"/>
    <w:rsid w:val="008D1FB3"/>
    <w:rsid w:val="008D2205"/>
    <w:rsid w:val="008D22EA"/>
    <w:rsid w:val="008D26C7"/>
    <w:rsid w:val="008D2BF5"/>
    <w:rsid w:val="008D3152"/>
    <w:rsid w:val="008D327E"/>
    <w:rsid w:val="008D3595"/>
    <w:rsid w:val="008D386A"/>
    <w:rsid w:val="008D38B4"/>
    <w:rsid w:val="008D3C91"/>
    <w:rsid w:val="008D3F33"/>
    <w:rsid w:val="008D43D3"/>
    <w:rsid w:val="008D4635"/>
    <w:rsid w:val="008D4646"/>
    <w:rsid w:val="008D4B6C"/>
    <w:rsid w:val="008D4CF6"/>
    <w:rsid w:val="008D4EC1"/>
    <w:rsid w:val="008D547A"/>
    <w:rsid w:val="008D590E"/>
    <w:rsid w:val="008D5DD8"/>
    <w:rsid w:val="008D5DDD"/>
    <w:rsid w:val="008D6127"/>
    <w:rsid w:val="008D6473"/>
    <w:rsid w:val="008D6586"/>
    <w:rsid w:val="008D6A2A"/>
    <w:rsid w:val="008D6B85"/>
    <w:rsid w:val="008D6E37"/>
    <w:rsid w:val="008D727A"/>
    <w:rsid w:val="008D7304"/>
    <w:rsid w:val="008D76BA"/>
    <w:rsid w:val="008D7C7F"/>
    <w:rsid w:val="008D7E98"/>
    <w:rsid w:val="008E0269"/>
    <w:rsid w:val="008E03AA"/>
    <w:rsid w:val="008E0483"/>
    <w:rsid w:val="008E049F"/>
    <w:rsid w:val="008E098F"/>
    <w:rsid w:val="008E0E11"/>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6AB"/>
    <w:rsid w:val="008E47A8"/>
    <w:rsid w:val="008E49D1"/>
    <w:rsid w:val="008E5016"/>
    <w:rsid w:val="008E5828"/>
    <w:rsid w:val="008E5969"/>
    <w:rsid w:val="008E5B8C"/>
    <w:rsid w:val="008E5C58"/>
    <w:rsid w:val="008E5D6D"/>
    <w:rsid w:val="008E5ED4"/>
    <w:rsid w:val="008E666D"/>
    <w:rsid w:val="008E6A47"/>
    <w:rsid w:val="008E6A6F"/>
    <w:rsid w:val="008E70AC"/>
    <w:rsid w:val="008E764C"/>
    <w:rsid w:val="008E76DA"/>
    <w:rsid w:val="008E783A"/>
    <w:rsid w:val="008E79BB"/>
    <w:rsid w:val="008E7C6B"/>
    <w:rsid w:val="008F0035"/>
    <w:rsid w:val="008F0187"/>
    <w:rsid w:val="008F0197"/>
    <w:rsid w:val="008F030A"/>
    <w:rsid w:val="008F14C1"/>
    <w:rsid w:val="008F15F6"/>
    <w:rsid w:val="008F19D7"/>
    <w:rsid w:val="008F1E04"/>
    <w:rsid w:val="008F1E68"/>
    <w:rsid w:val="008F1E7A"/>
    <w:rsid w:val="008F226E"/>
    <w:rsid w:val="008F2359"/>
    <w:rsid w:val="008F2638"/>
    <w:rsid w:val="008F28B2"/>
    <w:rsid w:val="008F2EAF"/>
    <w:rsid w:val="008F347A"/>
    <w:rsid w:val="008F3A84"/>
    <w:rsid w:val="008F3C47"/>
    <w:rsid w:val="008F4677"/>
    <w:rsid w:val="008F4D17"/>
    <w:rsid w:val="008F5099"/>
    <w:rsid w:val="008F53E5"/>
    <w:rsid w:val="008F5BCA"/>
    <w:rsid w:val="008F6483"/>
    <w:rsid w:val="008F67B1"/>
    <w:rsid w:val="008F6C36"/>
    <w:rsid w:val="008F6CDF"/>
    <w:rsid w:val="008F782C"/>
    <w:rsid w:val="008F790C"/>
    <w:rsid w:val="008F7CEE"/>
    <w:rsid w:val="00900DBA"/>
    <w:rsid w:val="009010DA"/>
    <w:rsid w:val="0090126C"/>
    <w:rsid w:val="00901414"/>
    <w:rsid w:val="009014B3"/>
    <w:rsid w:val="00901B9A"/>
    <w:rsid w:val="00901F30"/>
    <w:rsid w:val="00901F5A"/>
    <w:rsid w:val="00902063"/>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3E7D"/>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CC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D9B"/>
    <w:rsid w:val="00931789"/>
    <w:rsid w:val="009318CD"/>
    <w:rsid w:val="00931925"/>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664"/>
    <w:rsid w:val="00935EC9"/>
    <w:rsid w:val="00935F14"/>
    <w:rsid w:val="00935FAE"/>
    <w:rsid w:val="00936264"/>
    <w:rsid w:val="00936E50"/>
    <w:rsid w:val="009371A8"/>
    <w:rsid w:val="00937B05"/>
    <w:rsid w:val="00937EF5"/>
    <w:rsid w:val="00940183"/>
    <w:rsid w:val="00940365"/>
    <w:rsid w:val="00940B7F"/>
    <w:rsid w:val="00940D79"/>
    <w:rsid w:val="00940F6D"/>
    <w:rsid w:val="00941054"/>
    <w:rsid w:val="009419BF"/>
    <w:rsid w:val="00941BBA"/>
    <w:rsid w:val="00941CD0"/>
    <w:rsid w:val="009420A8"/>
    <w:rsid w:val="0094216E"/>
    <w:rsid w:val="00942338"/>
    <w:rsid w:val="00942628"/>
    <w:rsid w:val="009427FC"/>
    <w:rsid w:val="009429C1"/>
    <w:rsid w:val="00942F8F"/>
    <w:rsid w:val="00942FEA"/>
    <w:rsid w:val="00943573"/>
    <w:rsid w:val="0094373F"/>
    <w:rsid w:val="0094382E"/>
    <w:rsid w:val="0094388E"/>
    <w:rsid w:val="009438DD"/>
    <w:rsid w:val="00943B1A"/>
    <w:rsid w:val="00943B3F"/>
    <w:rsid w:val="00943D2F"/>
    <w:rsid w:val="00943DD0"/>
    <w:rsid w:val="00944395"/>
    <w:rsid w:val="009443CD"/>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05D"/>
    <w:rsid w:val="009561EB"/>
    <w:rsid w:val="00956527"/>
    <w:rsid w:val="0095691C"/>
    <w:rsid w:val="00956B01"/>
    <w:rsid w:val="00956BD4"/>
    <w:rsid w:val="00956E92"/>
    <w:rsid w:val="00956F79"/>
    <w:rsid w:val="009571B8"/>
    <w:rsid w:val="00957656"/>
    <w:rsid w:val="0095765D"/>
    <w:rsid w:val="009577C7"/>
    <w:rsid w:val="0095781C"/>
    <w:rsid w:val="00957A37"/>
    <w:rsid w:val="00957A55"/>
    <w:rsid w:val="00957CB0"/>
    <w:rsid w:val="00957D79"/>
    <w:rsid w:val="009605BD"/>
    <w:rsid w:val="009606E1"/>
    <w:rsid w:val="00960CA6"/>
    <w:rsid w:val="00960CCC"/>
    <w:rsid w:val="00960CDF"/>
    <w:rsid w:val="00960E3E"/>
    <w:rsid w:val="00961299"/>
    <w:rsid w:val="009617E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E3F"/>
    <w:rsid w:val="00966FB9"/>
    <w:rsid w:val="00967076"/>
    <w:rsid w:val="00967304"/>
    <w:rsid w:val="0096744C"/>
    <w:rsid w:val="0096744F"/>
    <w:rsid w:val="00967508"/>
    <w:rsid w:val="009675F6"/>
    <w:rsid w:val="0096771D"/>
    <w:rsid w:val="009677E9"/>
    <w:rsid w:val="00967E0E"/>
    <w:rsid w:val="0097005D"/>
    <w:rsid w:val="0097037E"/>
    <w:rsid w:val="009705C1"/>
    <w:rsid w:val="00970644"/>
    <w:rsid w:val="00970724"/>
    <w:rsid w:val="00970881"/>
    <w:rsid w:val="009708DF"/>
    <w:rsid w:val="00970990"/>
    <w:rsid w:val="00970BE5"/>
    <w:rsid w:val="00970E16"/>
    <w:rsid w:val="00971328"/>
    <w:rsid w:val="009721D8"/>
    <w:rsid w:val="00972309"/>
    <w:rsid w:val="0097232A"/>
    <w:rsid w:val="00972442"/>
    <w:rsid w:val="00972A14"/>
    <w:rsid w:val="00972D88"/>
    <w:rsid w:val="00972F55"/>
    <w:rsid w:val="009731E2"/>
    <w:rsid w:val="00973917"/>
    <w:rsid w:val="00973A68"/>
    <w:rsid w:val="00973C7C"/>
    <w:rsid w:val="00974000"/>
    <w:rsid w:val="00974217"/>
    <w:rsid w:val="009746A5"/>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416"/>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C0B"/>
    <w:rsid w:val="00983E7E"/>
    <w:rsid w:val="009842C9"/>
    <w:rsid w:val="0098463D"/>
    <w:rsid w:val="0098472B"/>
    <w:rsid w:val="00984786"/>
    <w:rsid w:val="00984792"/>
    <w:rsid w:val="0098482E"/>
    <w:rsid w:val="009848BF"/>
    <w:rsid w:val="00984E7F"/>
    <w:rsid w:val="009850F0"/>
    <w:rsid w:val="0098516B"/>
    <w:rsid w:val="0098521A"/>
    <w:rsid w:val="00985E4E"/>
    <w:rsid w:val="00986003"/>
    <w:rsid w:val="00986347"/>
    <w:rsid w:val="00986759"/>
    <w:rsid w:val="00986A76"/>
    <w:rsid w:val="009873B9"/>
    <w:rsid w:val="0098745A"/>
    <w:rsid w:val="009874C5"/>
    <w:rsid w:val="0098799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719"/>
    <w:rsid w:val="009A4AF1"/>
    <w:rsid w:val="009A4C3A"/>
    <w:rsid w:val="009A512C"/>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9A"/>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4EC"/>
    <w:rsid w:val="009B4677"/>
    <w:rsid w:val="009B488D"/>
    <w:rsid w:val="009B48FB"/>
    <w:rsid w:val="009B4AFE"/>
    <w:rsid w:val="009B4DB9"/>
    <w:rsid w:val="009B54A6"/>
    <w:rsid w:val="009B56EC"/>
    <w:rsid w:val="009B578E"/>
    <w:rsid w:val="009B59AC"/>
    <w:rsid w:val="009B5A85"/>
    <w:rsid w:val="009B616A"/>
    <w:rsid w:val="009B616C"/>
    <w:rsid w:val="009B6429"/>
    <w:rsid w:val="009B6541"/>
    <w:rsid w:val="009B6551"/>
    <w:rsid w:val="009B6CA2"/>
    <w:rsid w:val="009B731B"/>
    <w:rsid w:val="009B73A5"/>
    <w:rsid w:val="009B73DB"/>
    <w:rsid w:val="009B780D"/>
    <w:rsid w:val="009B7C4F"/>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6DC"/>
    <w:rsid w:val="009C37F3"/>
    <w:rsid w:val="009C3FCB"/>
    <w:rsid w:val="009C436B"/>
    <w:rsid w:val="009C4399"/>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667"/>
    <w:rsid w:val="009D2748"/>
    <w:rsid w:val="009D2DEC"/>
    <w:rsid w:val="009D2E5C"/>
    <w:rsid w:val="009D31A9"/>
    <w:rsid w:val="009D349C"/>
    <w:rsid w:val="009D351D"/>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5C61"/>
    <w:rsid w:val="009D6188"/>
    <w:rsid w:val="009D6AAF"/>
    <w:rsid w:val="009D6D3B"/>
    <w:rsid w:val="009D6E8B"/>
    <w:rsid w:val="009D7080"/>
    <w:rsid w:val="009D7324"/>
    <w:rsid w:val="009D7AEA"/>
    <w:rsid w:val="009E002E"/>
    <w:rsid w:val="009E0031"/>
    <w:rsid w:val="009E015A"/>
    <w:rsid w:val="009E0268"/>
    <w:rsid w:val="009E0A63"/>
    <w:rsid w:val="009E0B01"/>
    <w:rsid w:val="009E0FA3"/>
    <w:rsid w:val="009E1189"/>
    <w:rsid w:val="009E134C"/>
    <w:rsid w:val="009E15B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D0B"/>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B1C"/>
    <w:rsid w:val="009F0F1A"/>
    <w:rsid w:val="009F12C0"/>
    <w:rsid w:val="009F14E0"/>
    <w:rsid w:val="009F1728"/>
    <w:rsid w:val="009F191F"/>
    <w:rsid w:val="009F1948"/>
    <w:rsid w:val="009F1AF4"/>
    <w:rsid w:val="009F2168"/>
    <w:rsid w:val="009F2699"/>
    <w:rsid w:val="009F2834"/>
    <w:rsid w:val="009F2886"/>
    <w:rsid w:val="009F29D4"/>
    <w:rsid w:val="009F309A"/>
    <w:rsid w:val="009F30ED"/>
    <w:rsid w:val="009F35DA"/>
    <w:rsid w:val="009F37C6"/>
    <w:rsid w:val="009F38E7"/>
    <w:rsid w:val="009F3A00"/>
    <w:rsid w:val="009F3D43"/>
    <w:rsid w:val="009F420B"/>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18"/>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114"/>
    <w:rsid w:val="00A054B8"/>
    <w:rsid w:val="00A05772"/>
    <w:rsid w:val="00A05794"/>
    <w:rsid w:val="00A05DAD"/>
    <w:rsid w:val="00A06050"/>
    <w:rsid w:val="00A06706"/>
    <w:rsid w:val="00A06BB0"/>
    <w:rsid w:val="00A06C80"/>
    <w:rsid w:val="00A06D2C"/>
    <w:rsid w:val="00A06D8E"/>
    <w:rsid w:val="00A06FDB"/>
    <w:rsid w:val="00A06FF3"/>
    <w:rsid w:val="00A0790F"/>
    <w:rsid w:val="00A10029"/>
    <w:rsid w:val="00A10296"/>
    <w:rsid w:val="00A10299"/>
    <w:rsid w:val="00A103F6"/>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52"/>
    <w:rsid w:val="00A17CBA"/>
    <w:rsid w:val="00A17E41"/>
    <w:rsid w:val="00A20B2D"/>
    <w:rsid w:val="00A20FB5"/>
    <w:rsid w:val="00A21415"/>
    <w:rsid w:val="00A21A0D"/>
    <w:rsid w:val="00A22446"/>
    <w:rsid w:val="00A224CF"/>
    <w:rsid w:val="00A228D1"/>
    <w:rsid w:val="00A22A33"/>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400FB"/>
    <w:rsid w:val="00A40AAD"/>
    <w:rsid w:val="00A40B48"/>
    <w:rsid w:val="00A40DD0"/>
    <w:rsid w:val="00A41386"/>
    <w:rsid w:val="00A413F1"/>
    <w:rsid w:val="00A41F4F"/>
    <w:rsid w:val="00A42011"/>
    <w:rsid w:val="00A4286C"/>
    <w:rsid w:val="00A428B8"/>
    <w:rsid w:val="00A428D3"/>
    <w:rsid w:val="00A42934"/>
    <w:rsid w:val="00A42E76"/>
    <w:rsid w:val="00A42FFF"/>
    <w:rsid w:val="00A43236"/>
    <w:rsid w:val="00A43360"/>
    <w:rsid w:val="00A434B8"/>
    <w:rsid w:val="00A4381F"/>
    <w:rsid w:val="00A43E88"/>
    <w:rsid w:val="00A440C0"/>
    <w:rsid w:val="00A442C1"/>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2F9"/>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EEA"/>
    <w:rsid w:val="00A65F29"/>
    <w:rsid w:val="00A6625B"/>
    <w:rsid w:val="00A669D7"/>
    <w:rsid w:val="00A66ACD"/>
    <w:rsid w:val="00A66AD3"/>
    <w:rsid w:val="00A66B0A"/>
    <w:rsid w:val="00A66F2C"/>
    <w:rsid w:val="00A670A6"/>
    <w:rsid w:val="00A67298"/>
    <w:rsid w:val="00A67C1F"/>
    <w:rsid w:val="00A67C63"/>
    <w:rsid w:val="00A67C9B"/>
    <w:rsid w:val="00A701B3"/>
    <w:rsid w:val="00A701CA"/>
    <w:rsid w:val="00A701E2"/>
    <w:rsid w:val="00A701F2"/>
    <w:rsid w:val="00A70341"/>
    <w:rsid w:val="00A704FE"/>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5AF"/>
    <w:rsid w:val="00A7491E"/>
    <w:rsid w:val="00A74F87"/>
    <w:rsid w:val="00A756A8"/>
    <w:rsid w:val="00A758A5"/>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711"/>
    <w:rsid w:val="00A84D59"/>
    <w:rsid w:val="00A85277"/>
    <w:rsid w:val="00A8551D"/>
    <w:rsid w:val="00A858A6"/>
    <w:rsid w:val="00A85F4D"/>
    <w:rsid w:val="00A86055"/>
    <w:rsid w:val="00A86187"/>
    <w:rsid w:val="00A863C7"/>
    <w:rsid w:val="00A866C5"/>
    <w:rsid w:val="00A86881"/>
    <w:rsid w:val="00A86BB7"/>
    <w:rsid w:val="00A87035"/>
    <w:rsid w:val="00A87136"/>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22F"/>
    <w:rsid w:val="00AA2731"/>
    <w:rsid w:val="00AA2742"/>
    <w:rsid w:val="00AA27D7"/>
    <w:rsid w:val="00AA2A13"/>
    <w:rsid w:val="00AA2BA4"/>
    <w:rsid w:val="00AA2BBC"/>
    <w:rsid w:val="00AA2CF4"/>
    <w:rsid w:val="00AA2F7E"/>
    <w:rsid w:val="00AA2F9C"/>
    <w:rsid w:val="00AA2FFC"/>
    <w:rsid w:val="00AA33DE"/>
    <w:rsid w:val="00AA347C"/>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B49"/>
    <w:rsid w:val="00AA5CDB"/>
    <w:rsid w:val="00AA6072"/>
    <w:rsid w:val="00AA637D"/>
    <w:rsid w:val="00AA66D4"/>
    <w:rsid w:val="00AA671C"/>
    <w:rsid w:val="00AA6D7F"/>
    <w:rsid w:val="00AA6EDB"/>
    <w:rsid w:val="00AA7126"/>
    <w:rsid w:val="00AA7606"/>
    <w:rsid w:val="00AA7EEE"/>
    <w:rsid w:val="00AB028F"/>
    <w:rsid w:val="00AB111D"/>
    <w:rsid w:val="00AB113E"/>
    <w:rsid w:val="00AB18EB"/>
    <w:rsid w:val="00AB1A19"/>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74"/>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76"/>
    <w:rsid w:val="00AC0AAF"/>
    <w:rsid w:val="00AC1B07"/>
    <w:rsid w:val="00AC1DD3"/>
    <w:rsid w:val="00AC2250"/>
    <w:rsid w:val="00AC2433"/>
    <w:rsid w:val="00AC2631"/>
    <w:rsid w:val="00AC2BAF"/>
    <w:rsid w:val="00AC3344"/>
    <w:rsid w:val="00AC357B"/>
    <w:rsid w:val="00AC373D"/>
    <w:rsid w:val="00AC3850"/>
    <w:rsid w:val="00AC3CF7"/>
    <w:rsid w:val="00AC3D70"/>
    <w:rsid w:val="00AC418E"/>
    <w:rsid w:val="00AC4444"/>
    <w:rsid w:val="00AC45E1"/>
    <w:rsid w:val="00AC4F39"/>
    <w:rsid w:val="00AC51C1"/>
    <w:rsid w:val="00AC533B"/>
    <w:rsid w:val="00AC561E"/>
    <w:rsid w:val="00AC568F"/>
    <w:rsid w:val="00AC602E"/>
    <w:rsid w:val="00AC60D8"/>
    <w:rsid w:val="00AC6833"/>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C10"/>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089"/>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B04"/>
    <w:rsid w:val="00AE5263"/>
    <w:rsid w:val="00AE58E8"/>
    <w:rsid w:val="00AE5AB2"/>
    <w:rsid w:val="00AE5E40"/>
    <w:rsid w:val="00AE5FEF"/>
    <w:rsid w:val="00AE6471"/>
    <w:rsid w:val="00AE65B8"/>
    <w:rsid w:val="00AE7C36"/>
    <w:rsid w:val="00AE7D60"/>
    <w:rsid w:val="00AE7E92"/>
    <w:rsid w:val="00AF008A"/>
    <w:rsid w:val="00AF0481"/>
    <w:rsid w:val="00AF07E2"/>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FF7"/>
    <w:rsid w:val="00AF716C"/>
    <w:rsid w:val="00AF7674"/>
    <w:rsid w:val="00AF785D"/>
    <w:rsid w:val="00AF7894"/>
    <w:rsid w:val="00AF798C"/>
    <w:rsid w:val="00AF7A78"/>
    <w:rsid w:val="00B0042C"/>
    <w:rsid w:val="00B00B46"/>
    <w:rsid w:val="00B00BCE"/>
    <w:rsid w:val="00B01726"/>
    <w:rsid w:val="00B01A94"/>
    <w:rsid w:val="00B01BBE"/>
    <w:rsid w:val="00B0278A"/>
    <w:rsid w:val="00B03E4C"/>
    <w:rsid w:val="00B03F02"/>
    <w:rsid w:val="00B047D7"/>
    <w:rsid w:val="00B04C40"/>
    <w:rsid w:val="00B04CB1"/>
    <w:rsid w:val="00B0505D"/>
    <w:rsid w:val="00B053C6"/>
    <w:rsid w:val="00B05907"/>
    <w:rsid w:val="00B05C2B"/>
    <w:rsid w:val="00B061C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30B"/>
    <w:rsid w:val="00B12483"/>
    <w:rsid w:val="00B12B6E"/>
    <w:rsid w:val="00B13232"/>
    <w:rsid w:val="00B13383"/>
    <w:rsid w:val="00B1384E"/>
    <w:rsid w:val="00B13DF5"/>
    <w:rsid w:val="00B14A27"/>
    <w:rsid w:val="00B14A85"/>
    <w:rsid w:val="00B14F9F"/>
    <w:rsid w:val="00B1567E"/>
    <w:rsid w:val="00B15A12"/>
    <w:rsid w:val="00B15AFA"/>
    <w:rsid w:val="00B15C5B"/>
    <w:rsid w:val="00B16414"/>
    <w:rsid w:val="00B16CF8"/>
    <w:rsid w:val="00B17438"/>
    <w:rsid w:val="00B17E8E"/>
    <w:rsid w:val="00B17EF9"/>
    <w:rsid w:val="00B203F1"/>
    <w:rsid w:val="00B206AB"/>
    <w:rsid w:val="00B20ACA"/>
    <w:rsid w:val="00B21501"/>
    <w:rsid w:val="00B21603"/>
    <w:rsid w:val="00B21867"/>
    <w:rsid w:val="00B22053"/>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3BC"/>
    <w:rsid w:val="00B27515"/>
    <w:rsid w:val="00B27881"/>
    <w:rsid w:val="00B27A2A"/>
    <w:rsid w:val="00B27D7F"/>
    <w:rsid w:val="00B27F6D"/>
    <w:rsid w:val="00B3011D"/>
    <w:rsid w:val="00B3066E"/>
    <w:rsid w:val="00B30C09"/>
    <w:rsid w:val="00B30DEE"/>
    <w:rsid w:val="00B3100A"/>
    <w:rsid w:val="00B3178A"/>
    <w:rsid w:val="00B31CF5"/>
    <w:rsid w:val="00B320A4"/>
    <w:rsid w:val="00B326DF"/>
    <w:rsid w:val="00B327A5"/>
    <w:rsid w:val="00B33338"/>
    <w:rsid w:val="00B33A33"/>
    <w:rsid w:val="00B33C82"/>
    <w:rsid w:val="00B33E8B"/>
    <w:rsid w:val="00B3408B"/>
    <w:rsid w:val="00B34A5F"/>
    <w:rsid w:val="00B34AF0"/>
    <w:rsid w:val="00B34B6F"/>
    <w:rsid w:val="00B34D2C"/>
    <w:rsid w:val="00B3563F"/>
    <w:rsid w:val="00B35DC4"/>
    <w:rsid w:val="00B36409"/>
    <w:rsid w:val="00B369E0"/>
    <w:rsid w:val="00B371A4"/>
    <w:rsid w:val="00B37528"/>
    <w:rsid w:val="00B37A74"/>
    <w:rsid w:val="00B37ADA"/>
    <w:rsid w:val="00B37B2B"/>
    <w:rsid w:val="00B37B47"/>
    <w:rsid w:val="00B400C4"/>
    <w:rsid w:val="00B401F8"/>
    <w:rsid w:val="00B403E9"/>
    <w:rsid w:val="00B40C49"/>
    <w:rsid w:val="00B40E27"/>
    <w:rsid w:val="00B412C6"/>
    <w:rsid w:val="00B412EB"/>
    <w:rsid w:val="00B413AF"/>
    <w:rsid w:val="00B4143C"/>
    <w:rsid w:val="00B4182A"/>
    <w:rsid w:val="00B41C6F"/>
    <w:rsid w:val="00B42219"/>
    <w:rsid w:val="00B423A4"/>
    <w:rsid w:val="00B42483"/>
    <w:rsid w:val="00B42C75"/>
    <w:rsid w:val="00B42FA5"/>
    <w:rsid w:val="00B4371B"/>
    <w:rsid w:val="00B43B3F"/>
    <w:rsid w:val="00B43DF7"/>
    <w:rsid w:val="00B44044"/>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AC5"/>
    <w:rsid w:val="00B52E76"/>
    <w:rsid w:val="00B53195"/>
    <w:rsid w:val="00B53353"/>
    <w:rsid w:val="00B5342E"/>
    <w:rsid w:val="00B535FD"/>
    <w:rsid w:val="00B53AD9"/>
    <w:rsid w:val="00B545B8"/>
    <w:rsid w:val="00B552AD"/>
    <w:rsid w:val="00B553F1"/>
    <w:rsid w:val="00B55441"/>
    <w:rsid w:val="00B55692"/>
    <w:rsid w:val="00B55892"/>
    <w:rsid w:val="00B55DC9"/>
    <w:rsid w:val="00B566FC"/>
    <w:rsid w:val="00B5671D"/>
    <w:rsid w:val="00B567D0"/>
    <w:rsid w:val="00B5683E"/>
    <w:rsid w:val="00B57651"/>
    <w:rsid w:val="00B60110"/>
    <w:rsid w:val="00B6069F"/>
    <w:rsid w:val="00B60AB5"/>
    <w:rsid w:val="00B60AF0"/>
    <w:rsid w:val="00B60CFB"/>
    <w:rsid w:val="00B60D64"/>
    <w:rsid w:val="00B60F7F"/>
    <w:rsid w:val="00B6125D"/>
    <w:rsid w:val="00B614D9"/>
    <w:rsid w:val="00B61959"/>
    <w:rsid w:val="00B61D01"/>
    <w:rsid w:val="00B61FD9"/>
    <w:rsid w:val="00B62163"/>
    <w:rsid w:val="00B62A58"/>
    <w:rsid w:val="00B62AFF"/>
    <w:rsid w:val="00B62E3E"/>
    <w:rsid w:val="00B62F7F"/>
    <w:rsid w:val="00B63087"/>
    <w:rsid w:val="00B63224"/>
    <w:rsid w:val="00B6328F"/>
    <w:rsid w:val="00B63426"/>
    <w:rsid w:val="00B6354B"/>
    <w:rsid w:val="00B63701"/>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5FBB"/>
    <w:rsid w:val="00B6613C"/>
    <w:rsid w:val="00B6667F"/>
    <w:rsid w:val="00B66710"/>
    <w:rsid w:val="00B669D4"/>
    <w:rsid w:val="00B66D32"/>
    <w:rsid w:val="00B67608"/>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155"/>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5A07"/>
    <w:rsid w:val="00B861C9"/>
    <w:rsid w:val="00B868B6"/>
    <w:rsid w:val="00B86BED"/>
    <w:rsid w:val="00B87024"/>
    <w:rsid w:val="00B872A6"/>
    <w:rsid w:val="00B873CC"/>
    <w:rsid w:val="00B8776D"/>
    <w:rsid w:val="00B87791"/>
    <w:rsid w:val="00B8789F"/>
    <w:rsid w:val="00B87A86"/>
    <w:rsid w:val="00B87B9F"/>
    <w:rsid w:val="00B901F5"/>
    <w:rsid w:val="00B9020D"/>
    <w:rsid w:val="00B90496"/>
    <w:rsid w:val="00B90A6C"/>
    <w:rsid w:val="00B90EC7"/>
    <w:rsid w:val="00B91043"/>
    <w:rsid w:val="00B911C7"/>
    <w:rsid w:val="00B91369"/>
    <w:rsid w:val="00B9156B"/>
    <w:rsid w:val="00B9156C"/>
    <w:rsid w:val="00B91F85"/>
    <w:rsid w:val="00B92211"/>
    <w:rsid w:val="00B92336"/>
    <w:rsid w:val="00B92514"/>
    <w:rsid w:val="00B925C3"/>
    <w:rsid w:val="00B928F6"/>
    <w:rsid w:val="00B92A20"/>
    <w:rsid w:val="00B92D77"/>
    <w:rsid w:val="00B92FB2"/>
    <w:rsid w:val="00B93713"/>
    <w:rsid w:val="00B939A1"/>
    <w:rsid w:val="00B939F6"/>
    <w:rsid w:val="00B93BFD"/>
    <w:rsid w:val="00B94368"/>
    <w:rsid w:val="00B94CD2"/>
    <w:rsid w:val="00B94DC9"/>
    <w:rsid w:val="00B95E16"/>
    <w:rsid w:val="00B95F56"/>
    <w:rsid w:val="00B96033"/>
    <w:rsid w:val="00B964A8"/>
    <w:rsid w:val="00B964F7"/>
    <w:rsid w:val="00B97482"/>
    <w:rsid w:val="00B975A3"/>
    <w:rsid w:val="00B97946"/>
    <w:rsid w:val="00B979A7"/>
    <w:rsid w:val="00B97FA1"/>
    <w:rsid w:val="00BA01CF"/>
    <w:rsid w:val="00BA04A9"/>
    <w:rsid w:val="00BA0E39"/>
    <w:rsid w:val="00BA1050"/>
    <w:rsid w:val="00BA129A"/>
    <w:rsid w:val="00BA1598"/>
    <w:rsid w:val="00BA1869"/>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175"/>
    <w:rsid w:val="00BA6668"/>
    <w:rsid w:val="00BA66B6"/>
    <w:rsid w:val="00BA66D1"/>
    <w:rsid w:val="00BA6721"/>
    <w:rsid w:val="00BA6832"/>
    <w:rsid w:val="00BA6CEE"/>
    <w:rsid w:val="00BA711C"/>
    <w:rsid w:val="00BA73CD"/>
    <w:rsid w:val="00BA7719"/>
    <w:rsid w:val="00BA78B9"/>
    <w:rsid w:val="00BA792A"/>
    <w:rsid w:val="00BB0217"/>
    <w:rsid w:val="00BB0421"/>
    <w:rsid w:val="00BB04F8"/>
    <w:rsid w:val="00BB0C82"/>
    <w:rsid w:val="00BB0FA9"/>
    <w:rsid w:val="00BB1247"/>
    <w:rsid w:val="00BB1399"/>
    <w:rsid w:val="00BB14F9"/>
    <w:rsid w:val="00BB1D8F"/>
    <w:rsid w:val="00BB21FF"/>
    <w:rsid w:val="00BB2371"/>
    <w:rsid w:val="00BB2390"/>
    <w:rsid w:val="00BB2507"/>
    <w:rsid w:val="00BB2640"/>
    <w:rsid w:val="00BB2912"/>
    <w:rsid w:val="00BB3140"/>
    <w:rsid w:val="00BB315A"/>
    <w:rsid w:val="00BB3B33"/>
    <w:rsid w:val="00BB4B83"/>
    <w:rsid w:val="00BB5192"/>
    <w:rsid w:val="00BB5715"/>
    <w:rsid w:val="00BB6025"/>
    <w:rsid w:val="00BB694B"/>
    <w:rsid w:val="00BB6E2C"/>
    <w:rsid w:val="00BB7582"/>
    <w:rsid w:val="00BB75D3"/>
    <w:rsid w:val="00BB79C3"/>
    <w:rsid w:val="00BC0AEC"/>
    <w:rsid w:val="00BC145E"/>
    <w:rsid w:val="00BC1534"/>
    <w:rsid w:val="00BC238A"/>
    <w:rsid w:val="00BC23C8"/>
    <w:rsid w:val="00BC3293"/>
    <w:rsid w:val="00BC3713"/>
    <w:rsid w:val="00BC39A3"/>
    <w:rsid w:val="00BC3C45"/>
    <w:rsid w:val="00BC3D35"/>
    <w:rsid w:val="00BC3E22"/>
    <w:rsid w:val="00BC42ED"/>
    <w:rsid w:val="00BC4A1F"/>
    <w:rsid w:val="00BC4AA5"/>
    <w:rsid w:val="00BC4AE7"/>
    <w:rsid w:val="00BC4B3C"/>
    <w:rsid w:val="00BC53A0"/>
    <w:rsid w:val="00BC55C0"/>
    <w:rsid w:val="00BC5697"/>
    <w:rsid w:val="00BC5780"/>
    <w:rsid w:val="00BC583F"/>
    <w:rsid w:val="00BC590B"/>
    <w:rsid w:val="00BC5A58"/>
    <w:rsid w:val="00BC604E"/>
    <w:rsid w:val="00BC67E3"/>
    <w:rsid w:val="00BC6F42"/>
    <w:rsid w:val="00BC723E"/>
    <w:rsid w:val="00BC7438"/>
    <w:rsid w:val="00BC7632"/>
    <w:rsid w:val="00BC7DB0"/>
    <w:rsid w:val="00BD0B58"/>
    <w:rsid w:val="00BD0D56"/>
    <w:rsid w:val="00BD16F4"/>
    <w:rsid w:val="00BD1FD1"/>
    <w:rsid w:val="00BD2148"/>
    <w:rsid w:val="00BD2899"/>
    <w:rsid w:val="00BD2A11"/>
    <w:rsid w:val="00BD2B13"/>
    <w:rsid w:val="00BD2D16"/>
    <w:rsid w:val="00BD2DBB"/>
    <w:rsid w:val="00BD3541"/>
    <w:rsid w:val="00BD35EF"/>
    <w:rsid w:val="00BD3606"/>
    <w:rsid w:val="00BD3828"/>
    <w:rsid w:val="00BD386D"/>
    <w:rsid w:val="00BD3CA1"/>
    <w:rsid w:val="00BD3D42"/>
    <w:rsid w:val="00BD3DD8"/>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D7FC3"/>
    <w:rsid w:val="00BE04DD"/>
    <w:rsid w:val="00BE0B63"/>
    <w:rsid w:val="00BE0BCD"/>
    <w:rsid w:val="00BE0C74"/>
    <w:rsid w:val="00BE0CBB"/>
    <w:rsid w:val="00BE0CBC"/>
    <w:rsid w:val="00BE0E09"/>
    <w:rsid w:val="00BE0E64"/>
    <w:rsid w:val="00BE11B1"/>
    <w:rsid w:val="00BE228C"/>
    <w:rsid w:val="00BE23DB"/>
    <w:rsid w:val="00BE25E3"/>
    <w:rsid w:val="00BE28EA"/>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1DF9"/>
    <w:rsid w:val="00BF20A7"/>
    <w:rsid w:val="00BF2533"/>
    <w:rsid w:val="00BF26C0"/>
    <w:rsid w:val="00BF2C05"/>
    <w:rsid w:val="00BF3076"/>
    <w:rsid w:val="00BF335F"/>
    <w:rsid w:val="00BF3787"/>
    <w:rsid w:val="00BF3CBC"/>
    <w:rsid w:val="00BF400E"/>
    <w:rsid w:val="00BF40D6"/>
    <w:rsid w:val="00BF4153"/>
    <w:rsid w:val="00BF428F"/>
    <w:rsid w:val="00BF479D"/>
    <w:rsid w:val="00BF6102"/>
    <w:rsid w:val="00BF65A3"/>
    <w:rsid w:val="00BF6ECD"/>
    <w:rsid w:val="00BF6F8F"/>
    <w:rsid w:val="00BF7146"/>
    <w:rsid w:val="00BF7383"/>
    <w:rsid w:val="00BF7EFF"/>
    <w:rsid w:val="00C00315"/>
    <w:rsid w:val="00C008BC"/>
    <w:rsid w:val="00C00AD8"/>
    <w:rsid w:val="00C0175C"/>
    <w:rsid w:val="00C01A47"/>
    <w:rsid w:val="00C01C3D"/>
    <w:rsid w:val="00C02212"/>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950"/>
    <w:rsid w:val="00C10FBE"/>
    <w:rsid w:val="00C115D3"/>
    <w:rsid w:val="00C1175E"/>
    <w:rsid w:val="00C11800"/>
    <w:rsid w:val="00C1187E"/>
    <w:rsid w:val="00C11CCC"/>
    <w:rsid w:val="00C1215A"/>
    <w:rsid w:val="00C12318"/>
    <w:rsid w:val="00C128AC"/>
    <w:rsid w:val="00C128C3"/>
    <w:rsid w:val="00C129A3"/>
    <w:rsid w:val="00C12BDF"/>
    <w:rsid w:val="00C12E3A"/>
    <w:rsid w:val="00C133B7"/>
    <w:rsid w:val="00C13423"/>
    <w:rsid w:val="00C136AB"/>
    <w:rsid w:val="00C140A9"/>
    <w:rsid w:val="00C14128"/>
    <w:rsid w:val="00C1452C"/>
    <w:rsid w:val="00C1478B"/>
    <w:rsid w:val="00C15316"/>
    <w:rsid w:val="00C1593B"/>
    <w:rsid w:val="00C15BC5"/>
    <w:rsid w:val="00C16EFB"/>
    <w:rsid w:val="00C16F04"/>
    <w:rsid w:val="00C16F84"/>
    <w:rsid w:val="00C17051"/>
    <w:rsid w:val="00C1757B"/>
    <w:rsid w:val="00C20009"/>
    <w:rsid w:val="00C201C1"/>
    <w:rsid w:val="00C2053C"/>
    <w:rsid w:val="00C2082C"/>
    <w:rsid w:val="00C20C06"/>
    <w:rsid w:val="00C20C82"/>
    <w:rsid w:val="00C21664"/>
    <w:rsid w:val="00C21C5F"/>
    <w:rsid w:val="00C22229"/>
    <w:rsid w:val="00C22584"/>
    <w:rsid w:val="00C22B56"/>
    <w:rsid w:val="00C231DA"/>
    <w:rsid w:val="00C233BB"/>
    <w:rsid w:val="00C23990"/>
    <w:rsid w:val="00C23A1B"/>
    <w:rsid w:val="00C24574"/>
    <w:rsid w:val="00C247BE"/>
    <w:rsid w:val="00C24A42"/>
    <w:rsid w:val="00C24AE0"/>
    <w:rsid w:val="00C24B21"/>
    <w:rsid w:val="00C25576"/>
    <w:rsid w:val="00C2584C"/>
    <w:rsid w:val="00C26736"/>
    <w:rsid w:val="00C26FA3"/>
    <w:rsid w:val="00C273EA"/>
    <w:rsid w:val="00C27B5F"/>
    <w:rsid w:val="00C27B71"/>
    <w:rsid w:val="00C27D18"/>
    <w:rsid w:val="00C27D4C"/>
    <w:rsid w:val="00C27F38"/>
    <w:rsid w:val="00C30535"/>
    <w:rsid w:val="00C3067D"/>
    <w:rsid w:val="00C30E14"/>
    <w:rsid w:val="00C31779"/>
    <w:rsid w:val="00C32274"/>
    <w:rsid w:val="00C32720"/>
    <w:rsid w:val="00C328E8"/>
    <w:rsid w:val="00C32BBA"/>
    <w:rsid w:val="00C32DD0"/>
    <w:rsid w:val="00C32F4B"/>
    <w:rsid w:val="00C330A0"/>
    <w:rsid w:val="00C330A5"/>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570"/>
    <w:rsid w:val="00C417CA"/>
    <w:rsid w:val="00C419A5"/>
    <w:rsid w:val="00C41AB7"/>
    <w:rsid w:val="00C41D59"/>
    <w:rsid w:val="00C420AF"/>
    <w:rsid w:val="00C420C9"/>
    <w:rsid w:val="00C42551"/>
    <w:rsid w:val="00C42871"/>
    <w:rsid w:val="00C42D48"/>
    <w:rsid w:val="00C42DAC"/>
    <w:rsid w:val="00C43283"/>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79C"/>
    <w:rsid w:val="00C46959"/>
    <w:rsid w:val="00C46D4F"/>
    <w:rsid w:val="00C47101"/>
    <w:rsid w:val="00C47168"/>
    <w:rsid w:val="00C473A6"/>
    <w:rsid w:val="00C4755E"/>
    <w:rsid w:val="00C477A4"/>
    <w:rsid w:val="00C47954"/>
    <w:rsid w:val="00C47C70"/>
    <w:rsid w:val="00C47CB0"/>
    <w:rsid w:val="00C47FC3"/>
    <w:rsid w:val="00C5068F"/>
    <w:rsid w:val="00C508E8"/>
    <w:rsid w:val="00C50DF2"/>
    <w:rsid w:val="00C51136"/>
    <w:rsid w:val="00C5176B"/>
    <w:rsid w:val="00C51883"/>
    <w:rsid w:val="00C5190F"/>
    <w:rsid w:val="00C51F77"/>
    <w:rsid w:val="00C52158"/>
    <w:rsid w:val="00C5239D"/>
    <w:rsid w:val="00C52A35"/>
    <w:rsid w:val="00C52BBC"/>
    <w:rsid w:val="00C5300F"/>
    <w:rsid w:val="00C5312A"/>
    <w:rsid w:val="00C53390"/>
    <w:rsid w:val="00C5355E"/>
    <w:rsid w:val="00C5364B"/>
    <w:rsid w:val="00C53A10"/>
    <w:rsid w:val="00C53EBF"/>
    <w:rsid w:val="00C53F30"/>
    <w:rsid w:val="00C54855"/>
    <w:rsid w:val="00C54999"/>
    <w:rsid w:val="00C549CC"/>
    <w:rsid w:val="00C54E05"/>
    <w:rsid w:val="00C54E44"/>
    <w:rsid w:val="00C551BF"/>
    <w:rsid w:val="00C558DC"/>
    <w:rsid w:val="00C55C57"/>
    <w:rsid w:val="00C5700E"/>
    <w:rsid w:val="00C570B2"/>
    <w:rsid w:val="00C5726D"/>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0F"/>
    <w:rsid w:val="00C62165"/>
    <w:rsid w:val="00C6229F"/>
    <w:rsid w:val="00C62833"/>
    <w:rsid w:val="00C6293B"/>
    <w:rsid w:val="00C62B2C"/>
    <w:rsid w:val="00C62F5E"/>
    <w:rsid w:val="00C63132"/>
    <w:rsid w:val="00C63204"/>
    <w:rsid w:val="00C63778"/>
    <w:rsid w:val="00C63C30"/>
    <w:rsid w:val="00C63EFF"/>
    <w:rsid w:val="00C63F4A"/>
    <w:rsid w:val="00C64222"/>
    <w:rsid w:val="00C64299"/>
    <w:rsid w:val="00C642AC"/>
    <w:rsid w:val="00C644D4"/>
    <w:rsid w:val="00C64C01"/>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5D35"/>
    <w:rsid w:val="00C76015"/>
    <w:rsid w:val="00C7601A"/>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0DCE"/>
    <w:rsid w:val="00C81136"/>
    <w:rsid w:val="00C81347"/>
    <w:rsid w:val="00C8151B"/>
    <w:rsid w:val="00C81753"/>
    <w:rsid w:val="00C81A61"/>
    <w:rsid w:val="00C81BCF"/>
    <w:rsid w:val="00C81BD1"/>
    <w:rsid w:val="00C81C5E"/>
    <w:rsid w:val="00C81E38"/>
    <w:rsid w:val="00C82045"/>
    <w:rsid w:val="00C828DA"/>
    <w:rsid w:val="00C8294D"/>
    <w:rsid w:val="00C82A9A"/>
    <w:rsid w:val="00C82E0A"/>
    <w:rsid w:val="00C83007"/>
    <w:rsid w:val="00C8311B"/>
    <w:rsid w:val="00C83176"/>
    <w:rsid w:val="00C831DD"/>
    <w:rsid w:val="00C8342C"/>
    <w:rsid w:val="00C834D0"/>
    <w:rsid w:val="00C83C1E"/>
    <w:rsid w:val="00C83CB7"/>
    <w:rsid w:val="00C83E8E"/>
    <w:rsid w:val="00C84915"/>
    <w:rsid w:val="00C84DE0"/>
    <w:rsid w:val="00C84F74"/>
    <w:rsid w:val="00C85A0A"/>
    <w:rsid w:val="00C85DF0"/>
    <w:rsid w:val="00C8616B"/>
    <w:rsid w:val="00C86373"/>
    <w:rsid w:val="00C867B4"/>
    <w:rsid w:val="00C86866"/>
    <w:rsid w:val="00C86B7E"/>
    <w:rsid w:val="00C86ECC"/>
    <w:rsid w:val="00C86F6D"/>
    <w:rsid w:val="00C870CF"/>
    <w:rsid w:val="00C870D1"/>
    <w:rsid w:val="00C8779E"/>
    <w:rsid w:val="00C877EB"/>
    <w:rsid w:val="00C878AA"/>
    <w:rsid w:val="00C87D2F"/>
    <w:rsid w:val="00C90031"/>
    <w:rsid w:val="00C90272"/>
    <w:rsid w:val="00C902BF"/>
    <w:rsid w:val="00C90724"/>
    <w:rsid w:val="00C9080E"/>
    <w:rsid w:val="00C90900"/>
    <w:rsid w:val="00C90B88"/>
    <w:rsid w:val="00C90C8E"/>
    <w:rsid w:val="00C91027"/>
    <w:rsid w:val="00C912E2"/>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91C"/>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CD2"/>
    <w:rsid w:val="00CA200D"/>
    <w:rsid w:val="00CA2530"/>
    <w:rsid w:val="00CA2E69"/>
    <w:rsid w:val="00CA336E"/>
    <w:rsid w:val="00CA354D"/>
    <w:rsid w:val="00CA3B31"/>
    <w:rsid w:val="00CA400D"/>
    <w:rsid w:val="00CA4281"/>
    <w:rsid w:val="00CA4810"/>
    <w:rsid w:val="00CA4AB8"/>
    <w:rsid w:val="00CA4B47"/>
    <w:rsid w:val="00CA4C0F"/>
    <w:rsid w:val="00CA62DA"/>
    <w:rsid w:val="00CA63B5"/>
    <w:rsid w:val="00CA6FF3"/>
    <w:rsid w:val="00CA73EA"/>
    <w:rsid w:val="00CA77FE"/>
    <w:rsid w:val="00CA7836"/>
    <w:rsid w:val="00CB003B"/>
    <w:rsid w:val="00CB0370"/>
    <w:rsid w:val="00CB08A0"/>
    <w:rsid w:val="00CB0AF2"/>
    <w:rsid w:val="00CB1089"/>
    <w:rsid w:val="00CB13B3"/>
    <w:rsid w:val="00CB1816"/>
    <w:rsid w:val="00CB19BE"/>
    <w:rsid w:val="00CB28C9"/>
    <w:rsid w:val="00CB2D60"/>
    <w:rsid w:val="00CB2E4E"/>
    <w:rsid w:val="00CB2E9D"/>
    <w:rsid w:val="00CB2F7E"/>
    <w:rsid w:val="00CB3580"/>
    <w:rsid w:val="00CB38E0"/>
    <w:rsid w:val="00CB41FC"/>
    <w:rsid w:val="00CB43DF"/>
    <w:rsid w:val="00CB440A"/>
    <w:rsid w:val="00CB4855"/>
    <w:rsid w:val="00CB495C"/>
    <w:rsid w:val="00CB4B2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57F"/>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BC"/>
    <w:rsid w:val="00CD08CB"/>
    <w:rsid w:val="00CD0B68"/>
    <w:rsid w:val="00CD0D4A"/>
    <w:rsid w:val="00CD0F27"/>
    <w:rsid w:val="00CD19BA"/>
    <w:rsid w:val="00CD1A88"/>
    <w:rsid w:val="00CD1FA1"/>
    <w:rsid w:val="00CD1FF7"/>
    <w:rsid w:val="00CD2649"/>
    <w:rsid w:val="00CD2781"/>
    <w:rsid w:val="00CD2926"/>
    <w:rsid w:val="00CD2B41"/>
    <w:rsid w:val="00CD2E8D"/>
    <w:rsid w:val="00CD309F"/>
    <w:rsid w:val="00CD31CB"/>
    <w:rsid w:val="00CD386F"/>
    <w:rsid w:val="00CD3AB2"/>
    <w:rsid w:val="00CD3EA0"/>
    <w:rsid w:val="00CD4E0A"/>
    <w:rsid w:val="00CD5AAF"/>
    <w:rsid w:val="00CD5FFD"/>
    <w:rsid w:val="00CD6276"/>
    <w:rsid w:val="00CD6600"/>
    <w:rsid w:val="00CD6616"/>
    <w:rsid w:val="00CD67EA"/>
    <w:rsid w:val="00CD6946"/>
    <w:rsid w:val="00CD6A76"/>
    <w:rsid w:val="00CD6D41"/>
    <w:rsid w:val="00CD6E4F"/>
    <w:rsid w:val="00CD6F6F"/>
    <w:rsid w:val="00CD7113"/>
    <w:rsid w:val="00CD749B"/>
    <w:rsid w:val="00CD77C8"/>
    <w:rsid w:val="00CD77D0"/>
    <w:rsid w:val="00CD78F8"/>
    <w:rsid w:val="00CD7DA0"/>
    <w:rsid w:val="00CE016D"/>
    <w:rsid w:val="00CE0429"/>
    <w:rsid w:val="00CE06F5"/>
    <w:rsid w:val="00CE0966"/>
    <w:rsid w:val="00CE0ADB"/>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114"/>
    <w:rsid w:val="00CE5309"/>
    <w:rsid w:val="00CE554F"/>
    <w:rsid w:val="00CE5791"/>
    <w:rsid w:val="00CE5A3C"/>
    <w:rsid w:val="00CE5DC4"/>
    <w:rsid w:val="00CE6248"/>
    <w:rsid w:val="00CE6443"/>
    <w:rsid w:val="00CE66EB"/>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3BE6"/>
    <w:rsid w:val="00CF440B"/>
    <w:rsid w:val="00CF478C"/>
    <w:rsid w:val="00CF48F3"/>
    <w:rsid w:val="00CF4C36"/>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0AB"/>
    <w:rsid w:val="00D1119F"/>
    <w:rsid w:val="00D11368"/>
    <w:rsid w:val="00D1138E"/>
    <w:rsid w:val="00D114DD"/>
    <w:rsid w:val="00D115E7"/>
    <w:rsid w:val="00D118D8"/>
    <w:rsid w:val="00D11DB4"/>
    <w:rsid w:val="00D12281"/>
    <w:rsid w:val="00D12382"/>
    <w:rsid w:val="00D12766"/>
    <w:rsid w:val="00D1280F"/>
    <w:rsid w:val="00D12A58"/>
    <w:rsid w:val="00D13B2A"/>
    <w:rsid w:val="00D13E66"/>
    <w:rsid w:val="00D14052"/>
    <w:rsid w:val="00D14096"/>
    <w:rsid w:val="00D140D0"/>
    <w:rsid w:val="00D149AD"/>
    <w:rsid w:val="00D14BB9"/>
    <w:rsid w:val="00D1515F"/>
    <w:rsid w:val="00D154DE"/>
    <w:rsid w:val="00D155FF"/>
    <w:rsid w:val="00D15887"/>
    <w:rsid w:val="00D15B24"/>
    <w:rsid w:val="00D16233"/>
    <w:rsid w:val="00D16775"/>
    <w:rsid w:val="00D16807"/>
    <w:rsid w:val="00D16DAD"/>
    <w:rsid w:val="00D170A8"/>
    <w:rsid w:val="00D173C9"/>
    <w:rsid w:val="00D176C1"/>
    <w:rsid w:val="00D176D9"/>
    <w:rsid w:val="00D1782B"/>
    <w:rsid w:val="00D17A9F"/>
    <w:rsid w:val="00D17EEB"/>
    <w:rsid w:val="00D17F32"/>
    <w:rsid w:val="00D2033D"/>
    <w:rsid w:val="00D2065F"/>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AC4"/>
    <w:rsid w:val="00D27F01"/>
    <w:rsid w:val="00D305EA"/>
    <w:rsid w:val="00D30BC9"/>
    <w:rsid w:val="00D30D54"/>
    <w:rsid w:val="00D30FCB"/>
    <w:rsid w:val="00D30FFE"/>
    <w:rsid w:val="00D312F3"/>
    <w:rsid w:val="00D319D5"/>
    <w:rsid w:val="00D3218D"/>
    <w:rsid w:val="00D32474"/>
    <w:rsid w:val="00D32D05"/>
    <w:rsid w:val="00D34211"/>
    <w:rsid w:val="00D3432E"/>
    <w:rsid w:val="00D343D7"/>
    <w:rsid w:val="00D347FB"/>
    <w:rsid w:val="00D34CFB"/>
    <w:rsid w:val="00D34E94"/>
    <w:rsid w:val="00D34F52"/>
    <w:rsid w:val="00D35F52"/>
    <w:rsid w:val="00D3624D"/>
    <w:rsid w:val="00D363F2"/>
    <w:rsid w:val="00D368CC"/>
    <w:rsid w:val="00D36BD0"/>
    <w:rsid w:val="00D3778A"/>
    <w:rsid w:val="00D37A4C"/>
    <w:rsid w:val="00D37AE3"/>
    <w:rsid w:val="00D37BAC"/>
    <w:rsid w:val="00D37D6F"/>
    <w:rsid w:val="00D40AD2"/>
    <w:rsid w:val="00D412FA"/>
    <w:rsid w:val="00D4193E"/>
    <w:rsid w:val="00D41ACA"/>
    <w:rsid w:val="00D41EDF"/>
    <w:rsid w:val="00D42113"/>
    <w:rsid w:val="00D421FB"/>
    <w:rsid w:val="00D42A16"/>
    <w:rsid w:val="00D4301A"/>
    <w:rsid w:val="00D43431"/>
    <w:rsid w:val="00D43C03"/>
    <w:rsid w:val="00D441FB"/>
    <w:rsid w:val="00D44588"/>
    <w:rsid w:val="00D44E01"/>
    <w:rsid w:val="00D44E65"/>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671"/>
    <w:rsid w:val="00D50E8B"/>
    <w:rsid w:val="00D510A0"/>
    <w:rsid w:val="00D513FD"/>
    <w:rsid w:val="00D515DB"/>
    <w:rsid w:val="00D516BB"/>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28F"/>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EA"/>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FA8"/>
    <w:rsid w:val="00D650BB"/>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7F"/>
    <w:rsid w:val="00D722CA"/>
    <w:rsid w:val="00D72505"/>
    <w:rsid w:val="00D72B94"/>
    <w:rsid w:val="00D73128"/>
    <w:rsid w:val="00D7336A"/>
    <w:rsid w:val="00D7367F"/>
    <w:rsid w:val="00D749D3"/>
    <w:rsid w:val="00D74E6D"/>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93"/>
    <w:rsid w:val="00D85CE6"/>
    <w:rsid w:val="00D85D6F"/>
    <w:rsid w:val="00D86193"/>
    <w:rsid w:val="00D86438"/>
    <w:rsid w:val="00D864AD"/>
    <w:rsid w:val="00D8676E"/>
    <w:rsid w:val="00D8685F"/>
    <w:rsid w:val="00D86A3F"/>
    <w:rsid w:val="00D86D4C"/>
    <w:rsid w:val="00D86EB7"/>
    <w:rsid w:val="00D8700E"/>
    <w:rsid w:val="00D87151"/>
    <w:rsid w:val="00D8748B"/>
    <w:rsid w:val="00D878CB"/>
    <w:rsid w:val="00D87B7B"/>
    <w:rsid w:val="00D9069B"/>
    <w:rsid w:val="00D907F0"/>
    <w:rsid w:val="00D90A22"/>
    <w:rsid w:val="00D90DD1"/>
    <w:rsid w:val="00D90EB6"/>
    <w:rsid w:val="00D91001"/>
    <w:rsid w:val="00D910A0"/>
    <w:rsid w:val="00D914E7"/>
    <w:rsid w:val="00D915E5"/>
    <w:rsid w:val="00D915EF"/>
    <w:rsid w:val="00D91600"/>
    <w:rsid w:val="00D91747"/>
    <w:rsid w:val="00D91CD0"/>
    <w:rsid w:val="00D91E76"/>
    <w:rsid w:val="00D9201D"/>
    <w:rsid w:val="00D92043"/>
    <w:rsid w:val="00D92359"/>
    <w:rsid w:val="00D926AB"/>
    <w:rsid w:val="00D92796"/>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02F"/>
    <w:rsid w:val="00DA02B1"/>
    <w:rsid w:val="00DA02BB"/>
    <w:rsid w:val="00DA03EC"/>
    <w:rsid w:val="00DA0B7C"/>
    <w:rsid w:val="00DA0EC0"/>
    <w:rsid w:val="00DA0F27"/>
    <w:rsid w:val="00DA2045"/>
    <w:rsid w:val="00DA2339"/>
    <w:rsid w:val="00DA2366"/>
    <w:rsid w:val="00DA272F"/>
    <w:rsid w:val="00DA30B1"/>
    <w:rsid w:val="00DA3343"/>
    <w:rsid w:val="00DA3417"/>
    <w:rsid w:val="00DA38C2"/>
    <w:rsid w:val="00DA38C5"/>
    <w:rsid w:val="00DA38EC"/>
    <w:rsid w:val="00DA3C16"/>
    <w:rsid w:val="00DA3F1F"/>
    <w:rsid w:val="00DA49CF"/>
    <w:rsid w:val="00DA5227"/>
    <w:rsid w:val="00DA552D"/>
    <w:rsid w:val="00DA61A6"/>
    <w:rsid w:val="00DA62A1"/>
    <w:rsid w:val="00DA66C3"/>
    <w:rsid w:val="00DA69FC"/>
    <w:rsid w:val="00DA7B19"/>
    <w:rsid w:val="00DA7C01"/>
    <w:rsid w:val="00DB01E3"/>
    <w:rsid w:val="00DB07D4"/>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AD"/>
    <w:rsid w:val="00DB62BD"/>
    <w:rsid w:val="00DB699A"/>
    <w:rsid w:val="00DB6D16"/>
    <w:rsid w:val="00DB70AD"/>
    <w:rsid w:val="00DB70B5"/>
    <w:rsid w:val="00DB73D1"/>
    <w:rsid w:val="00DB7549"/>
    <w:rsid w:val="00DB7B66"/>
    <w:rsid w:val="00DC0014"/>
    <w:rsid w:val="00DC0130"/>
    <w:rsid w:val="00DC0776"/>
    <w:rsid w:val="00DC082E"/>
    <w:rsid w:val="00DC08DC"/>
    <w:rsid w:val="00DC108C"/>
    <w:rsid w:val="00DC11AA"/>
    <w:rsid w:val="00DC150D"/>
    <w:rsid w:val="00DC1828"/>
    <w:rsid w:val="00DC186E"/>
    <w:rsid w:val="00DC18E0"/>
    <w:rsid w:val="00DC18E1"/>
    <w:rsid w:val="00DC1BC2"/>
    <w:rsid w:val="00DC1BDB"/>
    <w:rsid w:val="00DC1F2C"/>
    <w:rsid w:val="00DC208F"/>
    <w:rsid w:val="00DC23AD"/>
    <w:rsid w:val="00DC2447"/>
    <w:rsid w:val="00DC2AD9"/>
    <w:rsid w:val="00DC2D33"/>
    <w:rsid w:val="00DC2DE0"/>
    <w:rsid w:val="00DC2E3D"/>
    <w:rsid w:val="00DC2E4F"/>
    <w:rsid w:val="00DC2F79"/>
    <w:rsid w:val="00DC39D3"/>
    <w:rsid w:val="00DC5950"/>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29E"/>
    <w:rsid w:val="00DD54F4"/>
    <w:rsid w:val="00DD5628"/>
    <w:rsid w:val="00DD5AC1"/>
    <w:rsid w:val="00DD5EB4"/>
    <w:rsid w:val="00DD67AD"/>
    <w:rsid w:val="00DD68DE"/>
    <w:rsid w:val="00DD6E29"/>
    <w:rsid w:val="00DD6FDF"/>
    <w:rsid w:val="00DD7515"/>
    <w:rsid w:val="00DD7932"/>
    <w:rsid w:val="00DD796F"/>
    <w:rsid w:val="00DD7AF9"/>
    <w:rsid w:val="00DD7B25"/>
    <w:rsid w:val="00DD7CE7"/>
    <w:rsid w:val="00DD7F99"/>
    <w:rsid w:val="00DE03E9"/>
    <w:rsid w:val="00DE0878"/>
    <w:rsid w:val="00DE0B32"/>
    <w:rsid w:val="00DE0D2A"/>
    <w:rsid w:val="00DE1082"/>
    <w:rsid w:val="00DE1104"/>
    <w:rsid w:val="00DE111F"/>
    <w:rsid w:val="00DE20C3"/>
    <w:rsid w:val="00DE226D"/>
    <w:rsid w:val="00DE22A8"/>
    <w:rsid w:val="00DE23AC"/>
    <w:rsid w:val="00DE2560"/>
    <w:rsid w:val="00DE2726"/>
    <w:rsid w:val="00DE2BA4"/>
    <w:rsid w:val="00DE355F"/>
    <w:rsid w:val="00DE3711"/>
    <w:rsid w:val="00DE38C4"/>
    <w:rsid w:val="00DE3A01"/>
    <w:rsid w:val="00DE3DA7"/>
    <w:rsid w:val="00DE4637"/>
    <w:rsid w:val="00DE4704"/>
    <w:rsid w:val="00DE4B51"/>
    <w:rsid w:val="00DE5200"/>
    <w:rsid w:val="00DE5539"/>
    <w:rsid w:val="00DE5A34"/>
    <w:rsid w:val="00DE5EB6"/>
    <w:rsid w:val="00DE66F2"/>
    <w:rsid w:val="00DE76E6"/>
    <w:rsid w:val="00DE77A5"/>
    <w:rsid w:val="00DE788D"/>
    <w:rsid w:val="00DE7A8A"/>
    <w:rsid w:val="00DE7D4B"/>
    <w:rsid w:val="00DE7E74"/>
    <w:rsid w:val="00DF03E3"/>
    <w:rsid w:val="00DF086A"/>
    <w:rsid w:val="00DF0A10"/>
    <w:rsid w:val="00DF0AC7"/>
    <w:rsid w:val="00DF0B37"/>
    <w:rsid w:val="00DF0BD2"/>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896"/>
    <w:rsid w:val="00DF7EE6"/>
    <w:rsid w:val="00E00591"/>
    <w:rsid w:val="00E0077B"/>
    <w:rsid w:val="00E00D1F"/>
    <w:rsid w:val="00E011EA"/>
    <w:rsid w:val="00E015A6"/>
    <w:rsid w:val="00E01634"/>
    <w:rsid w:val="00E01B2A"/>
    <w:rsid w:val="00E024F7"/>
    <w:rsid w:val="00E0257C"/>
    <w:rsid w:val="00E028DD"/>
    <w:rsid w:val="00E02945"/>
    <w:rsid w:val="00E0328E"/>
    <w:rsid w:val="00E03360"/>
    <w:rsid w:val="00E037C3"/>
    <w:rsid w:val="00E038F8"/>
    <w:rsid w:val="00E039D5"/>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157"/>
    <w:rsid w:val="00E07219"/>
    <w:rsid w:val="00E07301"/>
    <w:rsid w:val="00E07305"/>
    <w:rsid w:val="00E07318"/>
    <w:rsid w:val="00E0757C"/>
    <w:rsid w:val="00E07A82"/>
    <w:rsid w:val="00E07B7D"/>
    <w:rsid w:val="00E103F4"/>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4195"/>
    <w:rsid w:val="00E145B3"/>
    <w:rsid w:val="00E14907"/>
    <w:rsid w:val="00E14BDF"/>
    <w:rsid w:val="00E1502E"/>
    <w:rsid w:val="00E150B4"/>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5DFE"/>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6F"/>
    <w:rsid w:val="00E37083"/>
    <w:rsid w:val="00E37385"/>
    <w:rsid w:val="00E37471"/>
    <w:rsid w:val="00E3752A"/>
    <w:rsid w:val="00E375F4"/>
    <w:rsid w:val="00E377ED"/>
    <w:rsid w:val="00E3786D"/>
    <w:rsid w:val="00E37E63"/>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5FA3"/>
    <w:rsid w:val="00E46565"/>
    <w:rsid w:val="00E469D7"/>
    <w:rsid w:val="00E4719D"/>
    <w:rsid w:val="00E47232"/>
    <w:rsid w:val="00E472CA"/>
    <w:rsid w:val="00E473F9"/>
    <w:rsid w:val="00E47A75"/>
    <w:rsid w:val="00E47FE1"/>
    <w:rsid w:val="00E5025C"/>
    <w:rsid w:val="00E50268"/>
    <w:rsid w:val="00E504D1"/>
    <w:rsid w:val="00E508BB"/>
    <w:rsid w:val="00E509A1"/>
    <w:rsid w:val="00E50FDB"/>
    <w:rsid w:val="00E51404"/>
    <w:rsid w:val="00E515A8"/>
    <w:rsid w:val="00E516D2"/>
    <w:rsid w:val="00E51BDA"/>
    <w:rsid w:val="00E51DD7"/>
    <w:rsid w:val="00E52D27"/>
    <w:rsid w:val="00E53263"/>
    <w:rsid w:val="00E53416"/>
    <w:rsid w:val="00E53728"/>
    <w:rsid w:val="00E5389D"/>
    <w:rsid w:val="00E53963"/>
    <w:rsid w:val="00E53D9A"/>
    <w:rsid w:val="00E5400A"/>
    <w:rsid w:val="00E542BC"/>
    <w:rsid w:val="00E546A2"/>
    <w:rsid w:val="00E54A2C"/>
    <w:rsid w:val="00E54AF5"/>
    <w:rsid w:val="00E54CDC"/>
    <w:rsid w:val="00E54FAB"/>
    <w:rsid w:val="00E55750"/>
    <w:rsid w:val="00E558DC"/>
    <w:rsid w:val="00E55917"/>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058"/>
    <w:rsid w:val="00E6300E"/>
    <w:rsid w:val="00E6317A"/>
    <w:rsid w:val="00E6342C"/>
    <w:rsid w:val="00E63B6A"/>
    <w:rsid w:val="00E63B74"/>
    <w:rsid w:val="00E63FA2"/>
    <w:rsid w:val="00E64023"/>
    <w:rsid w:val="00E6460D"/>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7A"/>
    <w:rsid w:val="00E67AE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568"/>
    <w:rsid w:val="00E7795A"/>
    <w:rsid w:val="00E77B51"/>
    <w:rsid w:val="00E77C23"/>
    <w:rsid w:val="00E80999"/>
    <w:rsid w:val="00E80BEA"/>
    <w:rsid w:val="00E80E98"/>
    <w:rsid w:val="00E80FBA"/>
    <w:rsid w:val="00E812E2"/>
    <w:rsid w:val="00E813B2"/>
    <w:rsid w:val="00E81958"/>
    <w:rsid w:val="00E81BBF"/>
    <w:rsid w:val="00E82069"/>
    <w:rsid w:val="00E8265D"/>
    <w:rsid w:val="00E82B84"/>
    <w:rsid w:val="00E82B8C"/>
    <w:rsid w:val="00E82D78"/>
    <w:rsid w:val="00E82E4A"/>
    <w:rsid w:val="00E836A9"/>
    <w:rsid w:val="00E8381B"/>
    <w:rsid w:val="00E838C7"/>
    <w:rsid w:val="00E83A13"/>
    <w:rsid w:val="00E83BDE"/>
    <w:rsid w:val="00E8475F"/>
    <w:rsid w:val="00E84DDA"/>
    <w:rsid w:val="00E861D0"/>
    <w:rsid w:val="00E86A3A"/>
    <w:rsid w:val="00E86A72"/>
    <w:rsid w:val="00E8747F"/>
    <w:rsid w:val="00E87535"/>
    <w:rsid w:val="00E875FF"/>
    <w:rsid w:val="00E8760D"/>
    <w:rsid w:val="00E87AD6"/>
    <w:rsid w:val="00E87C3C"/>
    <w:rsid w:val="00E900EA"/>
    <w:rsid w:val="00E902BE"/>
    <w:rsid w:val="00E902E9"/>
    <w:rsid w:val="00E9066F"/>
    <w:rsid w:val="00E906B3"/>
    <w:rsid w:val="00E90CF4"/>
    <w:rsid w:val="00E912D4"/>
    <w:rsid w:val="00E9162E"/>
    <w:rsid w:val="00E9194D"/>
    <w:rsid w:val="00E91A9C"/>
    <w:rsid w:val="00E92261"/>
    <w:rsid w:val="00E92CE4"/>
    <w:rsid w:val="00E931AC"/>
    <w:rsid w:val="00E937A7"/>
    <w:rsid w:val="00E937E9"/>
    <w:rsid w:val="00E93A34"/>
    <w:rsid w:val="00E93BDA"/>
    <w:rsid w:val="00E94058"/>
    <w:rsid w:val="00E94432"/>
    <w:rsid w:val="00E94859"/>
    <w:rsid w:val="00E949CA"/>
    <w:rsid w:val="00E94E0E"/>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042"/>
    <w:rsid w:val="00EA28A7"/>
    <w:rsid w:val="00EA31E4"/>
    <w:rsid w:val="00EA428E"/>
    <w:rsid w:val="00EA4909"/>
    <w:rsid w:val="00EA4A04"/>
    <w:rsid w:val="00EA5271"/>
    <w:rsid w:val="00EA527F"/>
    <w:rsid w:val="00EA56D4"/>
    <w:rsid w:val="00EA5DE6"/>
    <w:rsid w:val="00EA6052"/>
    <w:rsid w:val="00EA616E"/>
    <w:rsid w:val="00EA62F0"/>
    <w:rsid w:val="00EA6BB6"/>
    <w:rsid w:val="00EA7317"/>
    <w:rsid w:val="00EA736D"/>
    <w:rsid w:val="00EA786A"/>
    <w:rsid w:val="00EA798F"/>
    <w:rsid w:val="00EA7A5F"/>
    <w:rsid w:val="00EA7C8E"/>
    <w:rsid w:val="00EA7D36"/>
    <w:rsid w:val="00EA7D81"/>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1BD"/>
    <w:rsid w:val="00EB320D"/>
    <w:rsid w:val="00EB3252"/>
    <w:rsid w:val="00EB330A"/>
    <w:rsid w:val="00EB392C"/>
    <w:rsid w:val="00EB3F87"/>
    <w:rsid w:val="00EB4355"/>
    <w:rsid w:val="00EB452A"/>
    <w:rsid w:val="00EB458A"/>
    <w:rsid w:val="00EB4865"/>
    <w:rsid w:val="00EB4927"/>
    <w:rsid w:val="00EB4CAE"/>
    <w:rsid w:val="00EB4E46"/>
    <w:rsid w:val="00EB5671"/>
    <w:rsid w:val="00EB5D3D"/>
    <w:rsid w:val="00EB5FCE"/>
    <w:rsid w:val="00EB66E0"/>
    <w:rsid w:val="00EB67AA"/>
    <w:rsid w:val="00EB6C67"/>
    <w:rsid w:val="00EB6E56"/>
    <w:rsid w:val="00EB70B3"/>
    <w:rsid w:val="00EB70E4"/>
    <w:rsid w:val="00EB746F"/>
    <w:rsid w:val="00EC0903"/>
    <w:rsid w:val="00EC0C29"/>
    <w:rsid w:val="00EC1007"/>
    <w:rsid w:val="00EC1147"/>
    <w:rsid w:val="00EC15C9"/>
    <w:rsid w:val="00EC1690"/>
    <w:rsid w:val="00EC237F"/>
    <w:rsid w:val="00EC26E6"/>
    <w:rsid w:val="00EC2916"/>
    <w:rsid w:val="00EC29ED"/>
    <w:rsid w:val="00EC2FB6"/>
    <w:rsid w:val="00EC3199"/>
    <w:rsid w:val="00EC31E2"/>
    <w:rsid w:val="00EC3629"/>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6363"/>
    <w:rsid w:val="00EC67A6"/>
    <w:rsid w:val="00EC7201"/>
    <w:rsid w:val="00EC763B"/>
    <w:rsid w:val="00EC7C72"/>
    <w:rsid w:val="00ED0EC0"/>
    <w:rsid w:val="00ED118F"/>
    <w:rsid w:val="00ED1358"/>
    <w:rsid w:val="00ED15C3"/>
    <w:rsid w:val="00ED1782"/>
    <w:rsid w:val="00ED1B2E"/>
    <w:rsid w:val="00ED208D"/>
    <w:rsid w:val="00ED24C2"/>
    <w:rsid w:val="00ED255E"/>
    <w:rsid w:val="00ED25E2"/>
    <w:rsid w:val="00ED2627"/>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D7E61"/>
    <w:rsid w:val="00EE0970"/>
    <w:rsid w:val="00EE0C4A"/>
    <w:rsid w:val="00EE1120"/>
    <w:rsid w:val="00EE15DA"/>
    <w:rsid w:val="00EE1673"/>
    <w:rsid w:val="00EE1AAB"/>
    <w:rsid w:val="00EE1CE5"/>
    <w:rsid w:val="00EE1E00"/>
    <w:rsid w:val="00EE2178"/>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297"/>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3C"/>
    <w:rsid w:val="00EF2ECD"/>
    <w:rsid w:val="00EF2F3F"/>
    <w:rsid w:val="00EF312F"/>
    <w:rsid w:val="00EF351A"/>
    <w:rsid w:val="00EF3BC8"/>
    <w:rsid w:val="00EF4A2D"/>
    <w:rsid w:val="00EF4BFE"/>
    <w:rsid w:val="00EF4E7D"/>
    <w:rsid w:val="00EF4FA8"/>
    <w:rsid w:val="00EF5B3D"/>
    <w:rsid w:val="00EF5C9E"/>
    <w:rsid w:val="00EF5CBC"/>
    <w:rsid w:val="00EF6247"/>
    <w:rsid w:val="00EF657B"/>
    <w:rsid w:val="00EF6794"/>
    <w:rsid w:val="00EF679C"/>
    <w:rsid w:val="00EF6D79"/>
    <w:rsid w:val="00EF75A0"/>
    <w:rsid w:val="00EF7B0C"/>
    <w:rsid w:val="00EF7E60"/>
    <w:rsid w:val="00F0010F"/>
    <w:rsid w:val="00F0022D"/>
    <w:rsid w:val="00F00471"/>
    <w:rsid w:val="00F006DC"/>
    <w:rsid w:val="00F00976"/>
    <w:rsid w:val="00F00AB3"/>
    <w:rsid w:val="00F01461"/>
    <w:rsid w:val="00F0152F"/>
    <w:rsid w:val="00F018E5"/>
    <w:rsid w:val="00F01909"/>
    <w:rsid w:val="00F01C47"/>
    <w:rsid w:val="00F021E1"/>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446"/>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E2C"/>
    <w:rsid w:val="00F11334"/>
    <w:rsid w:val="00F11358"/>
    <w:rsid w:val="00F113D3"/>
    <w:rsid w:val="00F1147B"/>
    <w:rsid w:val="00F116CB"/>
    <w:rsid w:val="00F119D3"/>
    <w:rsid w:val="00F11A63"/>
    <w:rsid w:val="00F11DE5"/>
    <w:rsid w:val="00F121BF"/>
    <w:rsid w:val="00F12C56"/>
    <w:rsid w:val="00F13BB3"/>
    <w:rsid w:val="00F13FE4"/>
    <w:rsid w:val="00F14130"/>
    <w:rsid w:val="00F14805"/>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900"/>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388"/>
    <w:rsid w:val="00F3146E"/>
    <w:rsid w:val="00F3152A"/>
    <w:rsid w:val="00F319E6"/>
    <w:rsid w:val="00F31ACE"/>
    <w:rsid w:val="00F31F2C"/>
    <w:rsid w:val="00F3226A"/>
    <w:rsid w:val="00F3235B"/>
    <w:rsid w:val="00F324F5"/>
    <w:rsid w:val="00F325CE"/>
    <w:rsid w:val="00F32B67"/>
    <w:rsid w:val="00F32C54"/>
    <w:rsid w:val="00F335FC"/>
    <w:rsid w:val="00F33755"/>
    <w:rsid w:val="00F341DF"/>
    <w:rsid w:val="00F34E43"/>
    <w:rsid w:val="00F352E9"/>
    <w:rsid w:val="00F354A7"/>
    <w:rsid w:val="00F355A1"/>
    <w:rsid w:val="00F355BB"/>
    <w:rsid w:val="00F35709"/>
    <w:rsid w:val="00F35956"/>
    <w:rsid w:val="00F35D27"/>
    <w:rsid w:val="00F35DA2"/>
    <w:rsid w:val="00F35E93"/>
    <w:rsid w:val="00F3604B"/>
    <w:rsid w:val="00F365FF"/>
    <w:rsid w:val="00F366FC"/>
    <w:rsid w:val="00F367C2"/>
    <w:rsid w:val="00F36A6F"/>
    <w:rsid w:val="00F36BCA"/>
    <w:rsid w:val="00F37012"/>
    <w:rsid w:val="00F372A6"/>
    <w:rsid w:val="00F374B3"/>
    <w:rsid w:val="00F3764A"/>
    <w:rsid w:val="00F40172"/>
    <w:rsid w:val="00F40A5D"/>
    <w:rsid w:val="00F40BB1"/>
    <w:rsid w:val="00F40C76"/>
    <w:rsid w:val="00F41394"/>
    <w:rsid w:val="00F413C0"/>
    <w:rsid w:val="00F414FE"/>
    <w:rsid w:val="00F41D4E"/>
    <w:rsid w:val="00F43B51"/>
    <w:rsid w:val="00F43B7A"/>
    <w:rsid w:val="00F43E48"/>
    <w:rsid w:val="00F43ED0"/>
    <w:rsid w:val="00F4433B"/>
    <w:rsid w:val="00F444E2"/>
    <w:rsid w:val="00F4480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493"/>
    <w:rsid w:val="00F52A06"/>
    <w:rsid w:val="00F52E0B"/>
    <w:rsid w:val="00F5337A"/>
    <w:rsid w:val="00F5369B"/>
    <w:rsid w:val="00F539EB"/>
    <w:rsid w:val="00F53D5A"/>
    <w:rsid w:val="00F54633"/>
    <w:rsid w:val="00F546D8"/>
    <w:rsid w:val="00F54926"/>
    <w:rsid w:val="00F55025"/>
    <w:rsid w:val="00F5569F"/>
    <w:rsid w:val="00F55A73"/>
    <w:rsid w:val="00F56750"/>
    <w:rsid w:val="00F56818"/>
    <w:rsid w:val="00F56D1F"/>
    <w:rsid w:val="00F56FD2"/>
    <w:rsid w:val="00F570C1"/>
    <w:rsid w:val="00F57224"/>
    <w:rsid w:val="00F574DF"/>
    <w:rsid w:val="00F57A68"/>
    <w:rsid w:val="00F57CDE"/>
    <w:rsid w:val="00F57D96"/>
    <w:rsid w:val="00F57F92"/>
    <w:rsid w:val="00F60BBA"/>
    <w:rsid w:val="00F60CFF"/>
    <w:rsid w:val="00F60D27"/>
    <w:rsid w:val="00F60F30"/>
    <w:rsid w:val="00F61142"/>
    <w:rsid w:val="00F61AD0"/>
    <w:rsid w:val="00F61CD0"/>
    <w:rsid w:val="00F61D3E"/>
    <w:rsid w:val="00F61E4A"/>
    <w:rsid w:val="00F61E54"/>
    <w:rsid w:val="00F61ECD"/>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0F8"/>
    <w:rsid w:val="00F72691"/>
    <w:rsid w:val="00F7273C"/>
    <w:rsid w:val="00F72BA4"/>
    <w:rsid w:val="00F731D9"/>
    <w:rsid w:val="00F734C7"/>
    <w:rsid w:val="00F73BD6"/>
    <w:rsid w:val="00F741B4"/>
    <w:rsid w:val="00F743DC"/>
    <w:rsid w:val="00F74D15"/>
    <w:rsid w:val="00F7524B"/>
    <w:rsid w:val="00F755AF"/>
    <w:rsid w:val="00F75644"/>
    <w:rsid w:val="00F7585D"/>
    <w:rsid w:val="00F75FE0"/>
    <w:rsid w:val="00F76620"/>
    <w:rsid w:val="00F76F87"/>
    <w:rsid w:val="00F77186"/>
    <w:rsid w:val="00F775FB"/>
    <w:rsid w:val="00F801B1"/>
    <w:rsid w:val="00F80372"/>
    <w:rsid w:val="00F8082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ADA"/>
    <w:rsid w:val="00F85CB9"/>
    <w:rsid w:val="00F85FA3"/>
    <w:rsid w:val="00F8625D"/>
    <w:rsid w:val="00F864B0"/>
    <w:rsid w:val="00F86583"/>
    <w:rsid w:val="00F8661F"/>
    <w:rsid w:val="00F86843"/>
    <w:rsid w:val="00F86965"/>
    <w:rsid w:val="00F870EE"/>
    <w:rsid w:val="00F871C1"/>
    <w:rsid w:val="00F87C7C"/>
    <w:rsid w:val="00F87F70"/>
    <w:rsid w:val="00F87FEB"/>
    <w:rsid w:val="00F902F8"/>
    <w:rsid w:val="00F90361"/>
    <w:rsid w:val="00F90659"/>
    <w:rsid w:val="00F908BD"/>
    <w:rsid w:val="00F90EAE"/>
    <w:rsid w:val="00F91017"/>
    <w:rsid w:val="00F91058"/>
    <w:rsid w:val="00F914A6"/>
    <w:rsid w:val="00F915C3"/>
    <w:rsid w:val="00F916CE"/>
    <w:rsid w:val="00F917F0"/>
    <w:rsid w:val="00F91A09"/>
    <w:rsid w:val="00F92129"/>
    <w:rsid w:val="00F922D9"/>
    <w:rsid w:val="00F9283B"/>
    <w:rsid w:val="00F928BD"/>
    <w:rsid w:val="00F92E31"/>
    <w:rsid w:val="00F92F6F"/>
    <w:rsid w:val="00F9330C"/>
    <w:rsid w:val="00F9333C"/>
    <w:rsid w:val="00F933DB"/>
    <w:rsid w:val="00F93B84"/>
    <w:rsid w:val="00F93DB3"/>
    <w:rsid w:val="00F93E20"/>
    <w:rsid w:val="00F9403E"/>
    <w:rsid w:val="00F94462"/>
    <w:rsid w:val="00F94D9A"/>
    <w:rsid w:val="00F94EC4"/>
    <w:rsid w:val="00F94FCF"/>
    <w:rsid w:val="00F95086"/>
    <w:rsid w:val="00F95106"/>
    <w:rsid w:val="00F953E6"/>
    <w:rsid w:val="00F956AD"/>
    <w:rsid w:val="00F95B8E"/>
    <w:rsid w:val="00F95D57"/>
    <w:rsid w:val="00F96100"/>
    <w:rsid w:val="00F9626F"/>
    <w:rsid w:val="00F96497"/>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379"/>
    <w:rsid w:val="00FA193E"/>
    <w:rsid w:val="00FA2BCA"/>
    <w:rsid w:val="00FA2D60"/>
    <w:rsid w:val="00FA317A"/>
    <w:rsid w:val="00FA32EA"/>
    <w:rsid w:val="00FA3508"/>
    <w:rsid w:val="00FA3611"/>
    <w:rsid w:val="00FA388F"/>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1B"/>
    <w:rsid w:val="00FA62D7"/>
    <w:rsid w:val="00FA63E7"/>
    <w:rsid w:val="00FA65F2"/>
    <w:rsid w:val="00FA688D"/>
    <w:rsid w:val="00FA6F8C"/>
    <w:rsid w:val="00FA72AB"/>
    <w:rsid w:val="00FA72CC"/>
    <w:rsid w:val="00FA7697"/>
    <w:rsid w:val="00FA7C29"/>
    <w:rsid w:val="00FA7D25"/>
    <w:rsid w:val="00FB0174"/>
    <w:rsid w:val="00FB0A86"/>
    <w:rsid w:val="00FB0F07"/>
    <w:rsid w:val="00FB1241"/>
    <w:rsid w:val="00FB16DC"/>
    <w:rsid w:val="00FB1CDF"/>
    <w:rsid w:val="00FB230C"/>
    <w:rsid w:val="00FB2539"/>
    <w:rsid w:val="00FB2C2F"/>
    <w:rsid w:val="00FB2C60"/>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B7FEC"/>
    <w:rsid w:val="00FC0037"/>
    <w:rsid w:val="00FC05E6"/>
    <w:rsid w:val="00FC1170"/>
    <w:rsid w:val="00FC1534"/>
    <w:rsid w:val="00FC1C2B"/>
    <w:rsid w:val="00FC1E8E"/>
    <w:rsid w:val="00FC25A5"/>
    <w:rsid w:val="00FC290E"/>
    <w:rsid w:val="00FC33BF"/>
    <w:rsid w:val="00FC4290"/>
    <w:rsid w:val="00FC4D4E"/>
    <w:rsid w:val="00FC504D"/>
    <w:rsid w:val="00FC50A6"/>
    <w:rsid w:val="00FC527B"/>
    <w:rsid w:val="00FC5971"/>
    <w:rsid w:val="00FC5DF0"/>
    <w:rsid w:val="00FC5E24"/>
    <w:rsid w:val="00FC6610"/>
    <w:rsid w:val="00FC6AD9"/>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18"/>
    <w:rsid w:val="00FD3887"/>
    <w:rsid w:val="00FD3A71"/>
    <w:rsid w:val="00FD3DA1"/>
    <w:rsid w:val="00FD3E86"/>
    <w:rsid w:val="00FD404C"/>
    <w:rsid w:val="00FD41B9"/>
    <w:rsid w:val="00FD44E7"/>
    <w:rsid w:val="00FD4AF3"/>
    <w:rsid w:val="00FD4F55"/>
    <w:rsid w:val="00FD515E"/>
    <w:rsid w:val="00FD5582"/>
    <w:rsid w:val="00FD596E"/>
    <w:rsid w:val="00FD5E2B"/>
    <w:rsid w:val="00FD5E7F"/>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C7"/>
    <w:rsid w:val="00FE2EF4"/>
    <w:rsid w:val="00FE2F6F"/>
    <w:rsid w:val="00FE3509"/>
    <w:rsid w:val="00FE387E"/>
    <w:rsid w:val="00FE3963"/>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E7CBA"/>
    <w:rsid w:val="00FF0403"/>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9C"/>
    <w:rsid w:val="00FF3B4A"/>
    <w:rsid w:val="00FF3C88"/>
    <w:rsid w:val="00FF43EB"/>
    <w:rsid w:val="00FF4964"/>
    <w:rsid w:val="00FF4A16"/>
    <w:rsid w:val="00FF4CF9"/>
    <w:rsid w:val="00FF4F0D"/>
    <w:rsid w:val="00FF577A"/>
    <w:rsid w:val="00FF57B2"/>
    <w:rsid w:val="00FF5B01"/>
    <w:rsid w:val="00FF5B71"/>
    <w:rsid w:val="00FF5C7E"/>
    <w:rsid w:val="00FF5C8B"/>
    <w:rsid w:val="00FF5D5B"/>
    <w:rsid w:val="00FF6306"/>
    <w:rsid w:val="00FF6AF5"/>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NOChar1">
    <w:name w:val="NO Char1"/>
    <w:qFormat/>
    <w:rsid w:val="00FA317A"/>
  </w:style>
  <w:style w:type="character" w:customStyle="1" w:styleId="B2Car">
    <w:name w:val="B2 Car"/>
    <w:rsid w:val="00996D38"/>
    <w:rPr>
      <w:rFonts w:eastAsia="Times New Roman"/>
    </w:rPr>
  </w:style>
  <w:style w:type="paragraph" w:customStyle="1" w:styleId="Comments">
    <w:name w:val="Comments"/>
    <w:basedOn w:val="Normal"/>
    <w:link w:val="CommentsChar"/>
    <w:qFormat/>
    <w:rsid w:val="003B4BAC"/>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3B4BAC"/>
    <w:rPr>
      <w:rFonts w:ascii="Arial" w:eastAsia="MS Mincho" w:hAnsi="Arial"/>
      <w:i/>
      <w:noProof/>
      <w:sz w:val="18"/>
      <w:szCs w:val="24"/>
      <w:lang w:val="en-GB" w:eastAsia="en-GB"/>
    </w:rPr>
  </w:style>
  <w:style w:type="numbering" w:customStyle="1" w:styleId="CurrentList1">
    <w:name w:val="Current List1"/>
    <w:uiPriority w:val="99"/>
    <w:rsid w:val="00A05114"/>
    <w:pPr>
      <w:numPr>
        <w:numId w:val="55"/>
      </w:numPr>
    </w:pPr>
  </w:style>
  <w:style w:type="numbering" w:customStyle="1" w:styleId="CurrentList2">
    <w:name w:val="Current List2"/>
    <w:uiPriority w:val="99"/>
    <w:rsid w:val="007E055D"/>
    <w:pPr>
      <w:numPr>
        <w:numId w:val="64"/>
      </w:numPr>
    </w:pPr>
  </w:style>
  <w:style w:type="numbering" w:customStyle="1" w:styleId="CurrentList3">
    <w:name w:val="Current List3"/>
    <w:uiPriority w:val="99"/>
    <w:rsid w:val="009C4399"/>
    <w:pPr>
      <w:numPr>
        <w:numId w:val="73"/>
      </w:numPr>
    </w:pPr>
  </w:style>
  <w:style w:type="character" w:customStyle="1" w:styleId="apple-converted-space">
    <w:name w:val="apple-converted-space"/>
    <w:basedOn w:val="DefaultParagraphFont"/>
    <w:rsid w:val="00F60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3530">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7139320">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49778839">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12627071">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8464807">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1227520">
      <w:bodyDiv w:val="1"/>
      <w:marLeft w:val="0"/>
      <w:marRight w:val="0"/>
      <w:marTop w:val="0"/>
      <w:marBottom w:val="0"/>
      <w:divBdr>
        <w:top w:val="none" w:sz="0" w:space="0" w:color="auto"/>
        <w:left w:val="none" w:sz="0" w:space="0" w:color="auto"/>
        <w:bottom w:val="none" w:sz="0" w:space="0" w:color="auto"/>
        <w:right w:val="none" w:sz="0" w:space="0" w:color="auto"/>
      </w:divBdr>
    </w:div>
    <w:div w:id="603458658">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589093">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99809226">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29911333">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967182">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77229158">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67621179">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77772874">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5948165">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8902681">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7853179">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950835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0879301">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691</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Rapporteur-RAN2#123b</cp:lastModifiedBy>
  <cp:revision>44</cp:revision>
  <cp:lastPrinted>2017-03-22T08:13:00Z</cp:lastPrinted>
  <dcterms:created xsi:type="dcterms:W3CDTF">2023-10-27T01:28:00Z</dcterms:created>
  <dcterms:modified xsi:type="dcterms:W3CDTF">2023-11-02T09:48:00Z</dcterms:modified>
</cp:coreProperties>
</file>